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A8786" w14:textId="5654056B" w:rsidR="002C007B" w:rsidRPr="002C007B" w:rsidRDefault="002C007B" w:rsidP="002C007B">
      <w:pPr>
        <w:jc w:val="center"/>
        <w:rPr>
          <w:sz w:val="48"/>
          <w:szCs w:val="48"/>
        </w:rPr>
      </w:pPr>
      <w:r w:rsidRPr="00C35563">
        <w:rPr>
          <w:b/>
          <w:bCs/>
          <w:sz w:val="48"/>
          <w:szCs w:val="48"/>
        </w:rPr>
        <w:t>Subject</w:t>
      </w:r>
      <w:r w:rsidR="008420BC">
        <w:rPr>
          <w:sz w:val="48"/>
          <w:szCs w:val="48"/>
        </w:rPr>
        <w:t>: Business</w:t>
      </w:r>
    </w:p>
    <w:p w14:paraId="05C1C7CB" w14:textId="4EF91615" w:rsidR="002C007B" w:rsidRPr="00710172" w:rsidRDefault="002C007B" w:rsidP="00A62F5A">
      <w:pPr>
        <w:jc w:val="center"/>
        <w:rPr>
          <w:i/>
          <w:iCs/>
          <w:sz w:val="32"/>
          <w:szCs w:val="32"/>
        </w:rPr>
      </w:pPr>
      <w:r w:rsidRPr="00710172">
        <w:rPr>
          <w:b/>
          <w:bCs/>
          <w:i/>
          <w:iCs/>
          <w:sz w:val="32"/>
          <w:szCs w:val="32"/>
        </w:rPr>
        <w:t>Teachers</w:t>
      </w:r>
      <w:r w:rsidR="008420BC" w:rsidRPr="00710172">
        <w:rPr>
          <w:i/>
          <w:iCs/>
          <w:sz w:val="32"/>
          <w:szCs w:val="32"/>
        </w:rPr>
        <w:t>: Mrs Peters, Mr Hanif, Mrs Begum</w:t>
      </w:r>
    </w:p>
    <w:p w14:paraId="24516E51" w14:textId="0AF80126" w:rsidR="002C007B" w:rsidRPr="002C007B" w:rsidRDefault="002C007B" w:rsidP="002C007B">
      <w:pPr>
        <w:spacing w:after="0" w:line="240" w:lineRule="auto"/>
        <w:textAlignment w:val="baseline"/>
        <w:rPr>
          <w:rFonts w:ascii="Aptos" w:eastAsia="Times New Roman" w:hAnsi="Aptos" w:cs="Times New Roman"/>
          <w:color w:val="000000"/>
          <w:kern w:val="0"/>
          <w:sz w:val="24"/>
          <w:szCs w:val="24"/>
          <w:lang w:eastAsia="en-GB"/>
          <w14:ligatures w14:val="none"/>
        </w:rPr>
      </w:pPr>
    </w:p>
    <w:tbl>
      <w:tblPr>
        <w:tblpPr w:leftFromText="180" w:rightFromText="180" w:vertAnchor="text"/>
        <w:tblW w:w="0" w:type="auto"/>
        <w:tblCellMar>
          <w:top w:w="15" w:type="dxa"/>
          <w:left w:w="15" w:type="dxa"/>
          <w:bottom w:w="15" w:type="dxa"/>
          <w:right w:w="15" w:type="dxa"/>
        </w:tblCellMar>
        <w:tblLook w:val="04A0" w:firstRow="1" w:lastRow="0" w:firstColumn="1" w:lastColumn="0" w:noHBand="0" w:noVBand="1"/>
      </w:tblPr>
      <w:tblGrid>
        <w:gridCol w:w="2400"/>
        <w:gridCol w:w="7938"/>
      </w:tblGrid>
      <w:tr w:rsidR="002C007B" w:rsidRPr="002C007B" w14:paraId="20590BB7" w14:textId="77777777" w:rsidTr="009B0157">
        <w:trPr>
          <w:trHeight w:val="873"/>
        </w:trPr>
        <w:tc>
          <w:tcPr>
            <w:tcW w:w="240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301E627" w14:textId="77777777" w:rsidR="002C007B" w:rsidRPr="002C007B" w:rsidRDefault="002C007B" w:rsidP="002C007B">
            <w:pPr>
              <w:spacing w:after="0"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Methods of Assessment:</w:t>
            </w:r>
          </w:p>
        </w:tc>
        <w:tc>
          <w:tcPr>
            <w:tcW w:w="7938" w:type="dxa"/>
            <w:tcBorders>
              <w:top w:val="single" w:sz="8" w:space="0" w:color="auto"/>
              <w:bottom w:val="single" w:sz="8" w:space="0" w:color="auto"/>
              <w:right w:val="single" w:sz="8" w:space="0" w:color="auto"/>
            </w:tcBorders>
            <w:tcMar>
              <w:top w:w="0" w:type="dxa"/>
              <w:left w:w="108" w:type="dxa"/>
              <w:bottom w:w="0" w:type="dxa"/>
              <w:right w:w="108" w:type="dxa"/>
            </w:tcMar>
            <w:hideMark/>
          </w:tcPr>
          <w:p w14:paraId="1BF7B2CB" w14:textId="4255D46E" w:rsidR="00D2210B" w:rsidRPr="004824E6" w:rsidRDefault="0010469E" w:rsidP="00C35563">
            <w:pPr>
              <w:spacing w:after="0" w:line="240" w:lineRule="auto"/>
              <w:rPr>
                <w:rFonts w:eastAsia="Times New Roman" w:cs="Times New Roman"/>
                <w:color w:val="000000"/>
                <w:kern w:val="0"/>
                <w:bdr w:val="none" w:sz="0" w:space="0" w:color="auto" w:frame="1"/>
                <w:lang w:eastAsia="en-GB"/>
                <w14:ligatures w14:val="none"/>
              </w:rPr>
            </w:pPr>
            <w:r w:rsidRPr="004824E6">
              <w:rPr>
                <w:rFonts w:eastAsia="Times New Roman" w:cs="Times New Roman"/>
                <w:color w:val="000000"/>
                <w:kern w:val="0"/>
                <w:bdr w:val="none" w:sz="0" w:space="0" w:color="auto" w:frame="1"/>
                <w:lang w:eastAsia="en-GB"/>
                <w14:ligatures w14:val="none"/>
              </w:rPr>
              <w:t>AQA GCSE Business</w:t>
            </w:r>
            <w:r w:rsidR="00D2210B" w:rsidRPr="004824E6">
              <w:rPr>
                <w:rFonts w:eastAsia="Times New Roman" w:cs="Times New Roman"/>
                <w:color w:val="000000"/>
                <w:kern w:val="0"/>
                <w:bdr w:val="none" w:sz="0" w:space="0" w:color="auto" w:frame="1"/>
                <w:lang w:eastAsia="en-GB"/>
                <w14:ligatures w14:val="none"/>
              </w:rPr>
              <w:t xml:space="preserve"> </w:t>
            </w:r>
            <w:hyperlink r:id="rId6" w:history="1">
              <w:r w:rsidR="00D2210B" w:rsidRPr="004824E6">
                <w:rPr>
                  <w:rStyle w:val="Hyperlink"/>
                  <w:rFonts w:eastAsia="Times New Roman" w:cs="Times New Roman"/>
                  <w:kern w:val="0"/>
                  <w:bdr w:val="none" w:sz="0" w:space="0" w:color="auto" w:frame="1"/>
                  <w:lang w:eastAsia="en-GB"/>
                  <w14:ligatures w14:val="none"/>
                </w:rPr>
                <w:t>specification</w:t>
              </w:r>
            </w:hyperlink>
            <w:r w:rsidRPr="004824E6">
              <w:rPr>
                <w:rFonts w:eastAsia="Times New Roman" w:cs="Times New Roman"/>
                <w:color w:val="000000"/>
                <w:kern w:val="0"/>
                <w:bdr w:val="none" w:sz="0" w:space="0" w:color="auto" w:frame="1"/>
                <w:lang w:eastAsia="en-GB"/>
                <w14:ligatures w14:val="none"/>
              </w:rPr>
              <w:t xml:space="preserve"> </w:t>
            </w:r>
          </w:p>
          <w:p w14:paraId="033267A4" w14:textId="113A7AD7" w:rsidR="002C007B" w:rsidRPr="004824E6" w:rsidRDefault="008420BC" w:rsidP="00C35563">
            <w:pPr>
              <w:spacing w:after="0" w:line="240" w:lineRule="auto"/>
              <w:rPr>
                <w:rFonts w:eastAsia="Times New Roman" w:cs="Times New Roman"/>
                <w:color w:val="000000"/>
                <w:kern w:val="0"/>
                <w:bdr w:val="none" w:sz="0" w:space="0" w:color="auto" w:frame="1"/>
                <w:lang w:eastAsia="en-GB"/>
                <w14:ligatures w14:val="none"/>
              </w:rPr>
            </w:pPr>
            <w:r w:rsidRPr="004824E6">
              <w:rPr>
                <w:rFonts w:eastAsia="Times New Roman" w:cs="Times New Roman"/>
                <w:color w:val="000000"/>
                <w:kern w:val="0"/>
                <w:bdr w:val="none" w:sz="0" w:space="0" w:color="auto" w:frame="1"/>
                <w:lang w:eastAsia="en-GB"/>
                <w14:ligatures w14:val="none"/>
              </w:rPr>
              <w:t xml:space="preserve">2 </w:t>
            </w:r>
            <w:r w:rsidR="00D2210B" w:rsidRPr="004824E6">
              <w:rPr>
                <w:rFonts w:eastAsia="Times New Roman" w:cs="Times New Roman"/>
                <w:color w:val="000000"/>
                <w:kern w:val="0"/>
                <w:bdr w:val="none" w:sz="0" w:space="0" w:color="auto" w:frame="1"/>
                <w:lang w:eastAsia="en-GB"/>
                <w14:ligatures w14:val="none"/>
              </w:rPr>
              <w:t xml:space="preserve">x 1 hr 45-minute </w:t>
            </w:r>
            <w:r w:rsidRPr="004824E6">
              <w:rPr>
                <w:rFonts w:eastAsia="Times New Roman" w:cs="Times New Roman"/>
                <w:color w:val="000000"/>
                <w:kern w:val="0"/>
                <w:bdr w:val="none" w:sz="0" w:space="0" w:color="auto" w:frame="1"/>
                <w:lang w:eastAsia="en-GB"/>
                <w14:ligatures w14:val="none"/>
              </w:rPr>
              <w:t>exams at the end of year 11</w:t>
            </w:r>
          </w:p>
          <w:p w14:paraId="60CA81EB" w14:textId="77777777" w:rsidR="00D2210B" w:rsidRDefault="004824E6" w:rsidP="00C35563">
            <w:pPr>
              <w:spacing w:after="0" w:line="240" w:lineRule="auto"/>
              <w:rPr>
                <w:rFonts w:eastAsia="Times New Roman" w:cs="Times New Roman"/>
                <w:kern w:val="0"/>
                <w:lang w:eastAsia="en-GB"/>
                <w14:ligatures w14:val="none"/>
              </w:rPr>
            </w:pPr>
            <w:r w:rsidRPr="004824E6">
              <w:rPr>
                <w:rFonts w:eastAsia="Times New Roman" w:cs="Times New Roman"/>
                <w:kern w:val="0"/>
                <w:lang w:eastAsia="en-GB"/>
                <w14:ligatures w14:val="none"/>
              </w:rPr>
              <w:t>Each pare is marked out of 90 and worth 50%</w:t>
            </w:r>
          </w:p>
          <w:p w14:paraId="6C742F54" w14:textId="77777777" w:rsidR="004824E6" w:rsidRPr="00A770AA" w:rsidRDefault="00FA7071" w:rsidP="00C35563">
            <w:pPr>
              <w:spacing w:after="0" w:line="240" w:lineRule="auto"/>
              <w:rPr>
                <w:rFonts w:eastAsia="Times New Roman" w:cs="Times New Roman"/>
                <w:kern w:val="0"/>
                <w:lang w:eastAsia="en-GB"/>
                <w14:ligatures w14:val="none"/>
              </w:rPr>
            </w:pPr>
            <w:r w:rsidRPr="00A770AA">
              <w:rPr>
                <w:rFonts w:eastAsia="Times New Roman" w:cs="Times New Roman"/>
                <w:kern w:val="0"/>
                <w:lang w:eastAsia="en-GB"/>
                <w14:ligatures w14:val="none"/>
              </w:rPr>
              <w:t>Paper 1 – Influences of Operations and HRM on business activity</w:t>
            </w:r>
          </w:p>
          <w:p w14:paraId="3B254872" w14:textId="3EBAF010" w:rsidR="00FA7071" w:rsidRPr="004824E6" w:rsidRDefault="00FA7071" w:rsidP="00C35563">
            <w:pPr>
              <w:spacing w:after="0" w:line="240" w:lineRule="auto"/>
              <w:rPr>
                <w:rFonts w:eastAsia="Times New Roman" w:cs="Times New Roman"/>
                <w:kern w:val="0"/>
                <w:sz w:val="20"/>
                <w:szCs w:val="20"/>
                <w:lang w:eastAsia="en-GB"/>
                <w14:ligatures w14:val="none"/>
              </w:rPr>
            </w:pPr>
            <w:r w:rsidRPr="00A770AA">
              <w:rPr>
                <w:rFonts w:eastAsia="Times New Roman" w:cs="Times New Roman"/>
                <w:kern w:val="0"/>
                <w:lang w:eastAsia="en-GB"/>
                <w14:ligatures w14:val="none"/>
              </w:rPr>
              <w:t xml:space="preserve">Paper 2 – Influences of Marketing and Finance on </w:t>
            </w:r>
            <w:r w:rsidR="00A770AA" w:rsidRPr="00A770AA">
              <w:rPr>
                <w:rFonts w:eastAsia="Times New Roman" w:cs="Times New Roman"/>
                <w:kern w:val="0"/>
                <w:lang w:eastAsia="en-GB"/>
                <w14:ligatures w14:val="none"/>
              </w:rPr>
              <w:t>business activity</w:t>
            </w:r>
          </w:p>
        </w:tc>
      </w:tr>
      <w:tr w:rsidR="002C007B" w:rsidRPr="002C007B" w14:paraId="7E93F896" w14:textId="77777777" w:rsidTr="009B0157">
        <w:trPr>
          <w:trHeight w:val="873"/>
        </w:trPr>
        <w:tc>
          <w:tcPr>
            <w:tcW w:w="24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13233E34" w14:textId="77777777" w:rsidR="002C007B" w:rsidRPr="002C007B" w:rsidRDefault="002C007B" w:rsidP="002C007B">
            <w:pPr>
              <w:spacing w:beforeAutospacing="1" w:after="0" w:afterAutospacing="1" w:line="240" w:lineRule="auto"/>
              <w:ind w:right="1079"/>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Course Outline:</w:t>
            </w:r>
          </w:p>
        </w:tc>
        <w:tc>
          <w:tcPr>
            <w:tcW w:w="7938" w:type="dxa"/>
            <w:tcBorders>
              <w:bottom w:val="single" w:sz="8" w:space="0" w:color="auto"/>
              <w:right w:val="single" w:sz="8" w:space="0" w:color="auto"/>
            </w:tcBorders>
            <w:tcMar>
              <w:top w:w="0" w:type="dxa"/>
              <w:left w:w="108" w:type="dxa"/>
              <w:bottom w:w="0" w:type="dxa"/>
              <w:right w:w="108" w:type="dxa"/>
            </w:tcMar>
            <w:hideMark/>
          </w:tcPr>
          <w:p w14:paraId="1AE55B30" w14:textId="216C4956" w:rsidR="00BE7C42" w:rsidRPr="00D378DE" w:rsidRDefault="008420BC" w:rsidP="008420BC">
            <w:pPr>
              <w:spacing w:after="0" w:line="240" w:lineRule="auto"/>
              <w:ind w:right="283"/>
              <w:rPr>
                <w:rFonts w:eastAsia="Times New Roman" w:cs="Times New Roman"/>
                <w:color w:val="000000"/>
                <w:kern w:val="0"/>
                <w:bdr w:val="none" w:sz="0" w:space="0" w:color="auto" w:frame="1"/>
                <w:lang w:eastAsia="en-GB"/>
                <w14:ligatures w14:val="none"/>
              </w:rPr>
            </w:pPr>
            <w:r w:rsidRPr="00D378DE">
              <w:rPr>
                <w:rFonts w:eastAsia="Times New Roman" w:cs="Times New Roman"/>
                <w:color w:val="000000"/>
                <w:kern w:val="0"/>
                <w:bdr w:val="none" w:sz="0" w:space="0" w:color="auto" w:frame="1"/>
                <w:lang w:eastAsia="en-GB"/>
                <w14:ligatures w14:val="none"/>
              </w:rPr>
              <w:t>You will be introduced to the real business issues and explore how the world of business works by looking at real events in the Business and Economic World.</w:t>
            </w:r>
          </w:p>
          <w:p w14:paraId="268179F8" w14:textId="77777777" w:rsidR="008420BC" w:rsidRPr="00D378DE" w:rsidRDefault="008420BC" w:rsidP="008420BC">
            <w:pPr>
              <w:spacing w:after="0" w:line="240" w:lineRule="auto"/>
              <w:ind w:right="283"/>
              <w:rPr>
                <w:rFonts w:eastAsia="Times New Roman" w:cs="Times New Roman"/>
                <w:color w:val="000000"/>
                <w:kern w:val="0"/>
                <w:bdr w:val="none" w:sz="0" w:space="0" w:color="auto" w:frame="1"/>
                <w:lang w:eastAsia="en-GB"/>
                <w14:ligatures w14:val="none"/>
              </w:rPr>
            </w:pPr>
          </w:p>
          <w:p w14:paraId="532B231C" w14:textId="77777777" w:rsidR="008420BC" w:rsidRDefault="008420BC" w:rsidP="008420BC">
            <w:pPr>
              <w:spacing w:after="0" w:line="240" w:lineRule="auto"/>
              <w:ind w:right="283"/>
              <w:rPr>
                <w:rFonts w:eastAsia="Times New Roman" w:cs="Times New Roman"/>
                <w:color w:val="000000"/>
                <w:kern w:val="0"/>
                <w:bdr w:val="none" w:sz="0" w:space="0" w:color="auto" w:frame="1"/>
                <w:lang w:eastAsia="en-GB"/>
                <w14:ligatures w14:val="none"/>
              </w:rPr>
            </w:pPr>
            <w:r w:rsidRPr="00D378DE">
              <w:rPr>
                <w:rFonts w:eastAsia="Times New Roman" w:cs="Times New Roman"/>
                <w:color w:val="000000"/>
                <w:kern w:val="0"/>
                <w:bdr w:val="none" w:sz="0" w:space="0" w:color="auto" w:frame="1"/>
                <w:lang w:eastAsia="en-GB"/>
                <w14:ligatures w14:val="none"/>
              </w:rPr>
              <w:t xml:space="preserve">This course is designed to give you the opportunity to explore real business issues and how businesses work. You will consider the practical application of business concepts. The units provide opportunities to explore theories and concepts in the most relevant way, through the context of events in the business and economic world.  The knowledge and skills gained from this course will provide you with a firm foundation for further study.  </w:t>
            </w:r>
          </w:p>
          <w:p w14:paraId="66E170AB" w14:textId="77777777" w:rsidR="00B205D3" w:rsidRDefault="00B205D3" w:rsidP="008420BC">
            <w:pPr>
              <w:spacing w:after="0" w:line="240" w:lineRule="auto"/>
              <w:ind w:right="283"/>
              <w:rPr>
                <w:rFonts w:eastAsia="Times New Roman" w:cs="Times New Roman"/>
                <w:color w:val="000000"/>
                <w:kern w:val="0"/>
                <w:bdr w:val="none" w:sz="0" w:space="0" w:color="auto" w:frame="1"/>
                <w:lang w:eastAsia="en-GB"/>
                <w14:ligatures w14:val="none"/>
              </w:rPr>
            </w:pPr>
          </w:p>
          <w:p w14:paraId="786A6AA7" w14:textId="62185940" w:rsidR="00B205D3" w:rsidRPr="00A53722" w:rsidRDefault="00B205D3" w:rsidP="008420BC">
            <w:pPr>
              <w:spacing w:after="0" w:line="240" w:lineRule="auto"/>
              <w:ind w:right="283"/>
              <w:rPr>
                <w:rFonts w:eastAsia="Times New Roman" w:cs="Times New Roman"/>
                <w:b/>
                <w:bCs/>
                <w:color w:val="000000"/>
                <w:kern w:val="0"/>
                <w:bdr w:val="none" w:sz="0" w:space="0" w:color="auto" w:frame="1"/>
                <w:lang w:eastAsia="en-GB"/>
                <w14:ligatures w14:val="none"/>
              </w:rPr>
            </w:pPr>
            <w:r w:rsidRPr="00A53722">
              <w:rPr>
                <w:rFonts w:eastAsia="Times New Roman" w:cs="Times New Roman"/>
                <w:b/>
                <w:bCs/>
                <w:color w:val="000000"/>
                <w:kern w:val="0"/>
                <w:bdr w:val="none" w:sz="0" w:space="0" w:color="auto" w:frame="1"/>
                <w:lang w:eastAsia="en-GB"/>
                <w14:ligatures w14:val="none"/>
              </w:rPr>
              <w:t>Subject Content</w:t>
            </w:r>
          </w:p>
          <w:p w14:paraId="3181BBF8" w14:textId="7C0BA920" w:rsidR="00B205D3" w:rsidRDefault="00B205D3" w:rsidP="00B205D3">
            <w:pPr>
              <w:pStyle w:val="ListParagraph"/>
              <w:numPr>
                <w:ilvl w:val="0"/>
                <w:numId w:val="1"/>
              </w:numPr>
              <w:spacing w:after="0" w:line="240" w:lineRule="auto"/>
              <w:ind w:right="283"/>
              <w:rPr>
                <w:rFonts w:eastAsia="Times New Roman" w:cs="Times New Roman"/>
                <w:color w:val="000000"/>
                <w:kern w:val="0"/>
                <w:bdr w:val="none" w:sz="0" w:space="0" w:color="auto" w:frame="1"/>
                <w:lang w:eastAsia="en-GB"/>
                <w14:ligatures w14:val="none"/>
              </w:rPr>
            </w:pPr>
            <w:r>
              <w:rPr>
                <w:rFonts w:eastAsia="Times New Roman" w:cs="Times New Roman"/>
                <w:color w:val="000000"/>
                <w:kern w:val="0"/>
                <w:bdr w:val="none" w:sz="0" w:space="0" w:color="auto" w:frame="1"/>
                <w:lang w:eastAsia="en-GB"/>
                <w14:ligatures w14:val="none"/>
              </w:rPr>
              <w:t>Business in the real world</w:t>
            </w:r>
          </w:p>
          <w:p w14:paraId="63C489C6" w14:textId="17DE0062" w:rsidR="00682FFB" w:rsidRDefault="00682FFB" w:rsidP="00B205D3">
            <w:pPr>
              <w:pStyle w:val="ListParagraph"/>
              <w:numPr>
                <w:ilvl w:val="0"/>
                <w:numId w:val="1"/>
              </w:numPr>
              <w:spacing w:after="0" w:line="240" w:lineRule="auto"/>
              <w:ind w:right="283"/>
              <w:rPr>
                <w:rFonts w:eastAsia="Times New Roman" w:cs="Times New Roman"/>
                <w:color w:val="000000"/>
                <w:kern w:val="0"/>
                <w:bdr w:val="none" w:sz="0" w:space="0" w:color="auto" w:frame="1"/>
                <w:lang w:eastAsia="en-GB"/>
                <w14:ligatures w14:val="none"/>
              </w:rPr>
            </w:pPr>
            <w:r>
              <w:rPr>
                <w:rFonts w:eastAsia="Times New Roman" w:cs="Times New Roman"/>
                <w:color w:val="000000"/>
                <w:kern w:val="0"/>
                <w:bdr w:val="none" w:sz="0" w:space="0" w:color="auto" w:frame="1"/>
                <w:lang w:eastAsia="en-GB"/>
                <w14:ligatures w14:val="none"/>
              </w:rPr>
              <w:t>Influences on Business</w:t>
            </w:r>
          </w:p>
          <w:p w14:paraId="2B3BC2D3" w14:textId="5616BF95" w:rsidR="00682FFB" w:rsidRDefault="00682FFB" w:rsidP="00B205D3">
            <w:pPr>
              <w:pStyle w:val="ListParagraph"/>
              <w:numPr>
                <w:ilvl w:val="0"/>
                <w:numId w:val="1"/>
              </w:numPr>
              <w:spacing w:after="0" w:line="240" w:lineRule="auto"/>
              <w:ind w:right="283"/>
              <w:rPr>
                <w:rFonts w:eastAsia="Times New Roman" w:cs="Times New Roman"/>
                <w:color w:val="000000"/>
                <w:kern w:val="0"/>
                <w:bdr w:val="none" w:sz="0" w:space="0" w:color="auto" w:frame="1"/>
                <w:lang w:eastAsia="en-GB"/>
                <w14:ligatures w14:val="none"/>
              </w:rPr>
            </w:pPr>
            <w:r>
              <w:rPr>
                <w:rFonts w:eastAsia="Times New Roman" w:cs="Times New Roman"/>
                <w:color w:val="000000"/>
                <w:kern w:val="0"/>
                <w:bdr w:val="none" w:sz="0" w:space="0" w:color="auto" w:frame="1"/>
                <w:lang w:eastAsia="en-GB"/>
                <w14:ligatures w14:val="none"/>
              </w:rPr>
              <w:t>Business Operations</w:t>
            </w:r>
          </w:p>
          <w:p w14:paraId="160A2ECD" w14:textId="5BD65794" w:rsidR="00682FFB" w:rsidRDefault="00682FFB" w:rsidP="00B205D3">
            <w:pPr>
              <w:pStyle w:val="ListParagraph"/>
              <w:numPr>
                <w:ilvl w:val="0"/>
                <w:numId w:val="1"/>
              </w:numPr>
              <w:spacing w:after="0" w:line="240" w:lineRule="auto"/>
              <w:ind w:right="283"/>
              <w:rPr>
                <w:rFonts w:eastAsia="Times New Roman" w:cs="Times New Roman"/>
                <w:color w:val="000000"/>
                <w:kern w:val="0"/>
                <w:bdr w:val="none" w:sz="0" w:space="0" w:color="auto" w:frame="1"/>
                <w:lang w:eastAsia="en-GB"/>
                <w14:ligatures w14:val="none"/>
              </w:rPr>
            </w:pPr>
            <w:r>
              <w:rPr>
                <w:rFonts w:eastAsia="Times New Roman" w:cs="Times New Roman"/>
                <w:color w:val="000000"/>
                <w:kern w:val="0"/>
                <w:bdr w:val="none" w:sz="0" w:space="0" w:color="auto" w:frame="1"/>
                <w:lang w:eastAsia="en-GB"/>
                <w14:ligatures w14:val="none"/>
              </w:rPr>
              <w:t>Human Resources</w:t>
            </w:r>
          </w:p>
          <w:p w14:paraId="6B926FCF" w14:textId="7C736E39" w:rsidR="00682FFB" w:rsidRDefault="00682FFB" w:rsidP="00B205D3">
            <w:pPr>
              <w:pStyle w:val="ListParagraph"/>
              <w:numPr>
                <w:ilvl w:val="0"/>
                <w:numId w:val="1"/>
              </w:numPr>
              <w:spacing w:after="0" w:line="240" w:lineRule="auto"/>
              <w:ind w:right="283"/>
              <w:rPr>
                <w:rFonts w:eastAsia="Times New Roman" w:cs="Times New Roman"/>
                <w:color w:val="000000"/>
                <w:kern w:val="0"/>
                <w:bdr w:val="none" w:sz="0" w:space="0" w:color="auto" w:frame="1"/>
                <w:lang w:eastAsia="en-GB"/>
                <w14:ligatures w14:val="none"/>
              </w:rPr>
            </w:pPr>
            <w:r>
              <w:rPr>
                <w:rFonts w:eastAsia="Times New Roman" w:cs="Times New Roman"/>
                <w:color w:val="000000"/>
                <w:kern w:val="0"/>
                <w:bdr w:val="none" w:sz="0" w:space="0" w:color="auto" w:frame="1"/>
                <w:lang w:eastAsia="en-GB"/>
                <w14:ligatures w14:val="none"/>
              </w:rPr>
              <w:t>Marketing</w:t>
            </w:r>
          </w:p>
          <w:p w14:paraId="220362AD" w14:textId="5575D69E" w:rsidR="00682FFB" w:rsidRPr="00B205D3" w:rsidRDefault="00682FFB" w:rsidP="00B205D3">
            <w:pPr>
              <w:pStyle w:val="ListParagraph"/>
              <w:numPr>
                <w:ilvl w:val="0"/>
                <w:numId w:val="1"/>
              </w:numPr>
              <w:spacing w:after="0" w:line="240" w:lineRule="auto"/>
              <w:ind w:right="283"/>
              <w:rPr>
                <w:rFonts w:eastAsia="Times New Roman" w:cs="Times New Roman"/>
                <w:color w:val="000000"/>
                <w:kern w:val="0"/>
                <w:bdr w:val="none" w:sz="0" w:space="0" w:color="auto" w:frame="1"/>
                <w:lang w:eastAsia="en-GB"/>
                <w14:ligatures w14:val="none"/>
              </w:rPr>
            </w:pPr>
            <w:r>
              <w:rPr>
                <w:rFonts w:eastAsia="Times New Roman" w:cs="Times New Roman"/>
                <w:color w:val="000000"/>
                <w:kern w:val="0"/>
                <w:bdr w:val="none" w:sz="0" w:space="0" w:color="auto" w:frame="1"/>
                <w:lang w:eastAsia="en-GB"/>
                <w14:ligatures w14:val="none"/>
              </w:rPr>
              <w:t>Finance</w:t>
            </w:r>
          </w:p>
          <w:p w14:paraId="3ACD5AFD" w14:textId="77777777" w:rsidR="008420BC" w:rsidRPr="00D378DE" w:rsidRDefault="008420BC" w:rsidP="008420BC">
            <w:pPr>
              <w:spacing w:after="0" w:line="240" w:lineRule="auto"/>
              <w:ind w:right="283"/>
              <w:rPr>
                <w:rFonts w:eastAsia="Times New Roman" w:cs="Times New Roman"/>
                <w:color w:val="000000"/>
                <w:kern w:val="0"/>
                <w:bdr w:val="none" w:sz="0" w:space="0" w:color="auto" w:frame="1"/>
                <w:lang w:eastAsia="en-GB"/>
                <w14:ligatures w14:val="none"/>
              </w:rPr>
            </w:pPr>
          </w:p>
          <w:p w14:paraId="0549E2F1" w14:textId="165D4F7A" w:rsidR="002C007B" w:rsidRPr="009B0157" w:rsidRDefault="008420BC" w:rsidP="002C007B">
            <w:pPr>
              <w:spacing w:after="0" w:line="240" w:lineRule="auto"/>
              <w:ind w:right="283"/>
              <w:rPr>
                <w:rFonts w:eastAsia="Times New Roman" w:cs="Times New Roman"/>
                <w:color w:val="000000"/>
                <w:kern w:val="0"/>
                <w:bdr w:val="none" w:sz="0" w:space="0" w:color="auto" w:frame="1"/>
                <w:lang w:eastAsia="en-GB"/>
                <w14:ligatures w14:val="none"/>
              </w:rPr>
            </w:pPr>
            <w:r w:rsidRPr="00D378DE">
              <w:rPr>
                <w:rFonts w:eastAsia="Times New Roman" w:cs="Times New Roman"/>
                <w:color w:val="000000"/>
                <w:kern w:val="0"/>
                <w:bdr w:val="none" w:sz="0" w:space="0" w:color="auto" w:frame="1"/>
                <w:lang w:eastAsia="en-GB"/>
                <w14:ligatures w14:val="none"/>
              </w:rPr>
              <w:t>You will learn about the purpose of business activity, the role of business enterprise and entrepreneurship, and the dynamic nature of business.</w:t>
            </w:r>
          </w:p>
        </w:tc>
      </w:tr>
      <w:tr w:rsidR="002C007B" w:rsidRPr="002C007B" w14:paraId="2505B018" w14:textId="77777777" w:rsidTr="009B0157">
        <w:trPr>
          <w:trHeight w:val="586"/>
        </w:trPr>
        <w:tc>
          <w:tcPr>
            <w:tcW w:w="24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0DB485CF" w14:textId="77777777" w:rsidR="002C007B" w:rsidRPr="002C007B" w:rsidRDefault="002C007B" w:rsidP="002C007B">
            <w:pPr>
              <w:spacing w:beforeAutospacing="1" w:after="0" w:afterAutospacing="1"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Progression routes:</w:t>
            </w:r>
          </w:p>
          <w:p w14:paraId="617E1EA7" w14:textId="77777777" w:rsidR="002C007B" w:rsidRPr="002C007B" w:rsidRDefault="002C007B" w:rsidP="002C007B">
            <w:pPr>
              <w:spacing w:after="0"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 </w:t>
            </w:r>
          </w:p>
        </w:tc>
        <w:tc>
          <w:tcPr>
            <w:tcW w:w="7938" w:type="dxa"/>
            <w:tcBorders>
              <w:bottom w:val="single" w:sz="8" w:space="0" w:color="auto"/>
              <w:right w:val="single" w:sz="8" w:space="0" w:color="auto"/>
            </w:tcBorders>
            <w:tcMar>
              <w:top w:w="0" w:type="dxa"/>
              <w:left w:w="108" w:type="dxa"/>
              <w:bottom w:w="0" w:type="dxa"/>
              <w:right w:w="108" w:type="dxa"/>
            </w:tcMar>
            <w:hideMark/>
          </w:tcPr>
          <w:p w14:paraId="583218E2" w14:textId="57576636" w:rsidR="006024F4" w:rsidRDefault="008420BC" w:rsidP="008420BC">
            <w:pPr>
              <w:spacing w:after="0" w:line="240" w:lineRule="auto"/>
              <w:rPr>
                <w:rFonts w:eastAsia="Times New Roman" w:cs="Times New Roman"/>
                <w:color w:val="000000"/>
                <w:kern w:val="0"/>
                <w:bdr w:val="none" w:sz="0" w:space="0" w:color="auto" w:frame="1"/>
                <w:lang w:eastAsia="en-GB"/>
                <w14:ligatures w14:val="none"/>
              </w:rPr>
            </w:pPr>
            <w:r w:rsidRPr="00D378DE">
              <w:rPr>
                <w:rFonts w:eastAsia="Times New Roman" w:cs="Times New Roman"/>
                <w:color w:val="000000"/>
                <w:kern w:val="0"/>
                <w:bdr w:val="none" w:sz="0" w:space="0" w:color="auto" w:frame="1"/>
                <w:lang w:eastAsia="en-GB"/>
                <w14:ligatures w14:val="none"/>
              </w:rPr>
              <w:t xml:space="preserve">You can progress onto A levels, vocational qualifications or into apprenticeships. </w:t>
            </w:r>
            <w:r w:rsidR="00862EF0">
              <w:rPr>
                <w:rFonts w:eastAsia="Times New Roman" w:cs="Times New Roman"/>
                <w:color w:val="000000"/>
                <w:kern w:val="0"/>
                <w:bdr w:val="none" w:sz="0" w:space="0" w:color="auto" w:frame="1"/>
                <w:lang w:eastAsia="en-GB"/>
                <w14:ligatures w14:val="none"/>
              </w:rPr>
              <w:t>We currently offer A-level Accounting, Business, Econ</w:t>
            </w:r>
            <w:r w:rsidR="00CD2623">
              <w:rPr>
                <w:rFonts w:eastAsia="Times New Roman" w:cs="Times New Roman"/>
                <w:color w:val="000000"/>
                <w:kern w:val="0"/>
                <w:bdr w:val="none" w:sz="0" w:space="0" w:color="auto" w:frame="1"/>
                <w:lang w:eastAsia="en-GB"/>
                <w14:ligatures w14:val="none"/>
              </w:rPr>
              <w:t>omics and Law in the Business department</w:t>
            </w:r>
            <w:r w:rsidR="00A62F5A">
              <w:rPr>
                <w:rFonts w:eastAsia="Times New Roman" w:cs="Times New Roman"/>
                <w:color w:val="000000"/>
                <w:kern w:val="0"/>
                <w:bdr w:val="none" w:sz="0" w:space="0" w:color="auto" w:frame="1"/>
                <w:lang w:eastAsia="en-GB"/>
                <w14:ligatures w14:val="none"/>
              </w:rPr>
              <w:t>.</w:t>
            </w:r>
          </w:p>
          <w:p w14:paraId="3E6ADF4F" w14:textId="0D034F64" w:rsidR="002C007B" w:rsidRPr="00D378DE" w:rsidRDefault="001E1CCA" w:rsidP="008420BC">
            <w:pPr>
              <w:spacing w:after="0" w:line="240" w:lineRule="auto"/>
              <w:rPr>
                <w:rFonts w:eastAsia="Times New Roman" w:cs="Times New Roman"/>
                <w:kern w:val="0"/>
                <w:lang w:eastAsia="en-GB"/>
                <w14:ligatures w14:val="none"/>
              </w:rPr>
            </w:pPr>
            <w:hyperlink r:id="rId7" w:history="1">
              <w:r w:rsidRPr="001E1CCA">
                <w:rPr>
                  <w:rStyle w:val="Hyperlink"/>
                  <w:rFonts w:eastAsia="Times New Roman" w:cs="Times New Roman"/>
                  <w:kern w:val="0"/>
                  <w:bdr w:val="none" w:sz="0" w:space="0" w:color="auto" w:frame="1"/>
                  <w:lang w:eastAsia="en-GB"/>
                  <w14:ligatures w14:val="none"/>
                </w:rPr>
                <w:t>National Career Service - Business</w:t>
              </w:r>
            </w:hyperlink>
            <w:r>
              <w:rPr>
                <w:rFonts w:eastAsia="Times New Roman" w:cs="Times New Roman"/>
                <w:color w:val="000000"/>
                <w:kern w:val="0"/>
                <w:bdr w:val="none" w:sz="0" w:space="0" w:color="auto" w:frame="1"/>
                <w:lang w:eastAsia="en-GB"/>
                <w14:ligatures w14:val="none"/>
              </w:rPr>
              <w:t xml:space="preserve"> </w:t>
            </w:r>
          </w:p>
        </w:tc>
      </w:tr>
      <w:tr w:rsidR="002C007B" w:rsidRPr="002C007B" w14:paraId="68C5FD65" w14:textId="77777777" w:rsidTr="009B0157">
        <w:trPr>
          <w:trHeight w:val="873"/>
        </w:trPr>
        <w:tc>
          <w:tcPr>
            <w:tcW w:w="2400" w:type="dxa"/>
            <w:tcBorders>
              <w:left w:val="single" w:sz="8" w:space="0" w:color="auto"/>
              <w:bottom w:val="single" w:sz="8" w:space="0" w:color="auto"/>
              <w:right w:val="single" w:sz="8" w:space="0" w:color="auto"/>
            </w:tcBorders>
            <w:tcMar>
              <w:top w:w="0" w:type="dxa"/>
              <w:left w:w="108" w:type="dxa"/>
              <w:bottom w:w="0" w:type="dxa"/>
              <w:right w:w="108" w:type="dxa"/>
            </w:tcMar>
            <w:hideMark/>
          </w:tcPr>
          <w:p w14:paraId="66414CC0" w14:textId="77777777" w:rsidR="002C007B" w:rsidRPr="002C007B" w:rsidRDefault="002C007B" w:rsidP="002C007B">
            <w:pPr>
              <w:spacing w:beforeAutospacing="1" w:after="0" w:afterAutospacing="1" w:line="240" w:lineRule="auto"/>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How you will learn</w:t>
            </w:r>
          </w:p>
          <w:p w14:paraId="722A5F41" w14:textId="77777777" w:rsidR="002C007B" w:rsidRPr="002C007B" w:rsidRDefault="002C007B" w:rsidP="002C007B">
            <w:pPr>
              <w:spacing w:after="0" w:line="240" w:lineRule="auto"/>
              <w:ind w:right="1708"/>
              <w:rPr>
                <w:rFonts w:ascii="Times New Roman" w:eastAsia="Times New Roman" w:hAnsi="Times New Roman" w:cs="Times New Roman"/>
                <w:kern w:val="0"/>
                <w:sz w:val="24"/>
                <w:szCs w:val="24"/>
                <w:lang w:eastAsia="en-GB"/>
                <w14:ligatures w14:val="none"/>
              </w:rPr>
            </w:pPr>
            <w:r w:rsidRPr="002C007B">
              <w:rPr>
                <w:rFonts w:ascii="Gill Sans MT" w:eastAsia="Times New Roman" w:hAnsi="Gill Sans MT" w:cs="Times New Roman"/>
                <w:b/>
                <w:bCs/>
                <w:color w:val="000000"/>
                <w:kern w:val="0"/>
                <w:sz w:val="24"/>
                <w:szCs w:val="24"/>
                <w:bdr w:val="none" w:sz="0" w:space="0" w:color="auto" w:frame="1"/>
                <w:lang w:eastAsia="en-GB"/>
                <w14:ligatures w14:val="none"/>
              </w:rPr>
              <w:t> </w:t>
            </w:r>
          </w:p>
        </w:tc>
        <w:tc>
          <w:tcPr>
            <w:tcW w:w="7938" w:type="dxa"/>
            <w:tcBorders>
              <w:bottom w:val="single" w:sz="8" w:space="0" w:color="auto"/>
              <w:right w:val="single" w:sz="8" w:space="0" w:color="auto"/>
            </w:tcBorders>
            <w:tcMar>
              <w:top w:w="0" w:type="dxa"/>
              <w:left w:w="108" w:type="dxa"/>
              <w:bottom w:w="0" w:type="dxa"/>
              <w:right w:w="108" w:type="dxa"/>
            </w:tcMar>
            <w:hideMark/>
          </w:tcPr>
          <w:p w14:paraId="62EE3DCE" w14:textId="4814D6DD" w:rsidR="002C007B" w:rsidRPr="00D378DE" w:rsidRDefault="00073ED2" w:rsidP="002C007B">
            <w:pPr>
              <w:spacing w:after="0" w:line="240" w:lineRule="auto"/>
              <w:rPr>
                <w:rFonts w:eastAsia="Times New Roman" w:cs="Times New Roman"/>
                <w:kern w:val="0"/>
                <w:lang w:eastAsia="en-GB"/>
                <w14:ligatures w14:val="none"/>
              </w:rPr>
            </w:pPr>
            <w:r w:rsidRPr="00D378DE">
              <w:rPr>
                <w:rFonts w:eastAsia="Times New Roman" w:cs="Times New Roman"/>
                <w:kern w:val="0"/>
                <w:lang w:eastAsia="en-GB"/>
                <w14:ligatures w14:val="none"/>
              </w:rPr>
              <w:t xml:space="preserve">You will </w:t>
            </w:r>
            <w:r w:rsidR="00D378DE">
              <w:rPr>
                <w:rFonts w:eastAsia="Times New Roman" w:cs="Times New Roman"/>
                <w:kern w:val="0"/>
                <w:lang w:eastAsia="en-GB"/>
                <w14:ligatures w14:val="none"/>
              </w:rPr>
              <w:t xml:space="preserve">have </w:t>
            </w:r>
            <w:r w:rsidR="00A53722">
              <w:rPr>
                <w:rFonts w:eastAsia="Times New Roman" w:cs="Times New Roman"/>
                <w:kern w:val="0"/>
                <w:lang w:eastAsia="en-GB"/>
                <w14:ligatures w14:val="none"/>
              </w:rPr>
              <w:t>five</w:t>
            </w:r>
            <w:r w:rsidRPr="00D378DE">
              <w:rPr>
                <w:rFonts w:eastAsia="Times New Roman" w:cs="Times New Roman"/>
                <w:kern w:val="0"/>
                <w:lang w:eastAsia="en-GB"/>
                <w14:ligatures w14:val="none"/>
              </w:rPr>
              <w:t xml:space="preserve"> lessons of business over the fortnight. The lessons will </w:t>
            </w:r>
            <w:r w:rsidR="00F038BD" w:rsidRPr="00D378DE">
              <w:rPr>
                <w:rFonts w:eastAsia="Times New Roman" w:cs="Times New Roman"/>
                <w:kern w:val="0"/>
                <w:lang w:eastAsia="en-GB"/>
                <w14:ligatures w14:val="none"/>
              </w:rPr>
              <w:t xml:space="preserve">include retrieval activities, </w:t>
            </w:r>
            <w:r w:rsidR="00D378DE">
              <w:rPr>
                <w:rFonts w:eastAsia="Times New Roman" w:cs="Times New Roman"/>
                <w:kern w:val="0"/>
                <w:lang w:eastAsia="en-GB"/>
                <w14:ligatures w14:val="none"/>
              </w:rPr>
              <w:t xml:space="preserve">group work, </w:t>
            </w:r>
            <w:r w:rsidR="00F038BD" w:rsidRPr="00D378DE">
              <w:rPr>
                <w:rFonts w:eastAsia="Times New Roman" w:cs="Times New Roman"/>
                <w:kern w:val="0"/>
                <w:lang w:eastAsia="en-GB"/>
                <w14:ligatures w14:val="none"/>
              </w:rPr>
              <w:t xml:space="preserve">exam style </w:t>
            </w:r>
            <w:r w:rsidR="00D24A3C" w:rsidRPr="00D378DE">
              <w:rPr>
                <w:rFonts w:eastAsia="Times New Roman" w:cs="Times New Roman"/>
                <w:kern w:val="0"/>
                <w:lang w:eastAsia="en-GB"/>
                <w14:ligatures w14:val="none"/>
              </w:rPr>
              <w:t>activities</w:t>
            </w:r>
            <w:r w:rsidR="00F038BD" w:rsidRPr="00D378DE">
              <w:rPr>
                <w:rFonts w:eastAsia="Times New Roman" w:cs="Times New Roman"/>
                <w:kern w:val="0"/>
                <w:lang w:eastAsia="en-GB"/>
                <w14:ligatures w14:val="none"/>
              </w:rPr>
              <w:t xml:space="preserve">, </w:t>
            </w:r>
            <w:r w:rsidR="00D24A3C" w:rsidRPr="00D378DE">
              <w:rPr>
                <w:rFonts w:eastAsia="Times New Roman" w:cs="Times New Roman"/>
                <w:kern w:val="0"/>
                <w:lang w:eastAsia="en-GB"/>
                <w14:ligatures w14:val="none"/>
              </w:rPr>
              <w:t xml:space="preserve">use of </w:t>
            </w:r>
            <w:r w:rsidR="00D378DE" w:rsidRPr="00D378DE">
              <w:rPr>
                <w:rFonts w:eastAsia="Times New Roman" w:cs="Times New Roman"/>
                <w:kern w:val="0"/>
                <w:lang w:eastAsia="en-GB"/>
                <w14:ligatures w14:val="none"/>
              </w:rPr>
              <w:t>real-life</w:t>
            </w:r>
            <w:r w:rsidR="00D24A3C" w:rsidRPr="00D378DE">
              <w:rPr>
                <w:rFonts w:eastAsia="Times New Roman" w:cs="Times New Roman"/>
                <w:kern w:val="0"/>
                <w:lang w:eastAsia="en-GB"/>
                <w14:ligatures w14:val="none"/>
              </w:rPr>
              <w:t xml:space="preserve"> case studies focusing of how businesses operate in the real world. </w:t>
            </w:r>
          </w:p>
        </w:tc>
      </w:tr>
      <w:tr w:rsidR="002C007B" w:rsidRPr="002C007B" w14:paraId="20456E77" w14:textId="77777777" w:rsidTr="003B0FF6">
        <w:trPr>
          <w:trHeight w:val="330"/>
        </w:trPr>
        <w:tc>
          <w:tcPr>
            <w:tcW w:w="10338" w:type="dxa"/>
            <w:gridSpan w:val="2"/>
            <w:tcBorders>
              <w:left w:val="single" w:sz="8" w:space="0" w:color="auto"/>
              <w:bottom w:val="single" w:sz="8" w:space="0" w:color="auto"/>
              <w:right w:val="single" w:sz="8" w:space="0" w:color="auto"/>
            </w:tcBorders>
            <w:tcMar>
              <w:top w:w="0" w:type="dxa"/>
              <w:left w:w="108" w:type="dxa"/>
              <w:bottom w:w="0" w:type="dxa"/>
              <w:right w:w="108" w:type="dxa"/>
            </w:tcMar>
            <w:hideMark/>
          </w:tcPr>
          <w:p w14:paraId="0E970BAC" w14:textId="0A7CAAA5" w:rsidR="002C007B" w:rsidRDefault="002C007B" w:rsidP="002C007B">
            <w:pPr>
              <w:shd w:val="clear" w:color="auto" w:fill="FFFFFF"/>
              <w:spacing w:after="0" w:line="240" w:lineRule="auto"/>
              <w:textAlignment w:val="baseline"/>
              <w:rPr>
                <w:rFonts w:ascii="Aptos" w:eastAsia="Times New Roman" w:hAnsi="Aptos" w:cs="Segoe UI"/>
                <w:color w:val="000000"/>
                <w:kern w:val="0"/>
                <w:sz w:val="24"/>
                <w:szCs w:val="24"/>
                <w:bdr w:val="none" w:sz="0" w:space="0" w:color="auto" w:frame="1"/>
                <w:lang w:eastAsia="en-GB"/>
                <w14:ligatures w14:val="none"/>
              </w:rPr>
            </w:pPr>
          </w:p>
          <w:p w14:paraId="575162AF" w14:textId="6D8525F8" w:rsidR="008C548A" w:rsidRDefault="008C548A"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09352F1B" w14:textId="280E96BA" w:rsidR="008C548A" w:rsidRPr="002C007B" w:rsidRDefault="000157FD"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r>
              <w:rPr>
                <w:rFonts w:ascii="Corbel" w:hAnsi="Corbel"/>
                <w:noProof/>
                <w:sz w:val="24"/>
                <w:lang w:eastAsia="en-GB"/>
              </w:rPr>
              <w:drawing>
                <wp:anchor distT="0" distB="0" distL="114300" distR="114300" simplePos="0" relativeHeight="251657216" behindDoc="1" locked="0" layoutInCell="1" allowOverlap="1" wp14:anchorId="32BBAA00" wp14:editId="2B3C1F08">
                  <wp:simplePos x="0" y="0"/>
                  <wp:positionH relativeFrom="column">
                    <wp:posOffset>158750</wp:posOffset>
                  </wp:positionH>
                  <wp:positionV relativeFrom="paragraph">
                    <wp:posOffset>206375</wp:posOffset>
                  </wp:positionV>
                  <wp:extent cx="1348740" cy="998855"/>
                  <wp:effectExtent l="0" t="0" r="3810" b="0"/>
                  <wp:wrapTight wrapText="bothSides">
                    <wp:wrapPolygon edited="0">
                      <wp:start x="0" y="0"/>
                      <wp:lineTo x="0" y="21010"/>
                      <wp:lineTo x="21356" y="21010"/>
                      <wp:lineTo x="2135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9C626C.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48740" cy="9988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3360" behindDoc="1" locked="0" layoutInCell="1" allowOverlap="1" wp14:anchorId="63DB1174" wp14:editId="0DED5EAC">
                  <wp:simplePos x="0" y="0"/>
                  <wp:positionH relativeFrom="column">
                    <wp:posOffset>2292350</wp:posOffset>
                  </wp:positionH>
                  <wp:positionV relativeFrom="paragraph">
                    <wp:posOffset>165735</wp:posOffset>
                  </wp:positionV>
                  <wp:extent cx="1359529" cy="1080000"/>
                  <wp:effectExtent l="0" t="0" r="0" b="6350"/>
                  <wp:wrapTight wrapText="bothSides">
                    <wp:wrapPolygon edited="0">
                      <wp:start x="0" y="0"/>
                      <wp:lineTo x="0" y="21346"/>
                      <wp:lineTo x="21196" y="21346"/>
                      <wp:lineTo x="21196"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C9CF62E.tm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9529" cy="1080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9264" behindDoc="1" locked="0" layoutInCell="1" allowOverlap="1" wp14:anchorId="0FF0CCE2" wp14:editId="1361FEC6">
                  <wp:simplePos x="0" y="0"/>
                  <wp:positionH relativeFrom="column">
                    <wp:posOffset>4359275</wp:posOffset>
                  </wp:positionH>
                  <wp:positionV relativeFrom="paragraph">
                    <wp:posOffset>13970</wp:posOffset>
                  </wp:positionV>
                  <wp:extent cx="1199515" cy="1577340"/>
                  <wp:effectExtent l="0" t="0" r="635" b="3810"/>
                  <wp:wrapTight wrapText="bothSides">
                    <wp:wrapPolygon edited="0">
                      <wp:start x="0" y="0"/>
                      <wp:lineTo x="0" y="21391"/>
                      <wp:lineTo x="21268" y="21391"/>
                      <wp:lineTo x="21268" y="0"/>
                      <wp:lineTo x="0" y="0"/>
                    </wp:wrapPolygon>
                  </wp:wrapTight>
                  <wp:docPr id="17" name="Picture 17" descr="http://cdn.static-economist.com/sites/default/files/imagecache/print-cover-full/print-covers/20160618_cuk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descr="http://cdn.static-economist.com/sites/default/files/imagecache/print-cover-full/print-covers/20160618_cuk400.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9515" cy="15773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3A78240" w14:textId="222C9BE9" w:rsidR="002C007B" w:rsidRDefault="002C007B"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r w:rsidRPr="002C007B">
              <w:rPr>
                <w:rFonts w:ascii="Aptos" w:eastAsia="Times New Roman" w:hAnsi="Aptos" w:cs="Segoe UI"/>
                <w:color w:val="000000"/>
                <w:kern w:val="0"/>
                <w:sz w:val="24"/>
                <w:szCs w:val="24"/>
                <w:bdr w:val="none" w:sz="0" w:space="0" w:color="auto" w:frame="1"/>
                <w:lang w:eastAsia="en-GB"/>
                <w14:ligatures w14:val="none"/>
              </w:rPr>
              <w:br/>
            </w:r>
          </w:p>
          <w:p w14:paraId="46EC749B" w14:textId="77777777" w:rsidR="00C35563" w:rsidRDefault="00C35563"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5B579F55" w14:textId="77777777" w:rsidR="00C35563" w:rsidRDefault="00C35563"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4CA10E94" w14:textId="77777777" w:rsidR="00C35563" w:rsidRDefault="00C35563"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2F8EBF83" w14:textId="77777777" w:rsidR="00C35563" w:rsidRDefault="00C35563"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0428E94A" w14:textId="77777777" w:rsidR="00C35563" w:rsidRDefault="00C35563"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4C2393F8" w14:textId="77777777" w:rsidR="00C35563" w:rsidRDefault="00C35563"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22EC915C" w14:textId="77777777" w:rsidR="00C35563" w:rsidRPr="002C007B" w:rsidRDefault="00C35563" w:rsidP="002C007B">
            <w:pPr>
              <w:shd w:val="clear" w:color="auto" w:fill="FFFFFF"/>
              <w:spacing w:after="0" w:line="240" w:lineRule="auto"/>
              <w:textAlignment w:val="baseline"/>
              <w:rPr>
                <w:rFonts w:ascii="Segoe UI" w:eastAsia="Times New Roman" w:hAnsi="Segoe UI" w:cs="Segoe UI"/>
                <w:color w:val="000000"/>
                <w:kern w:val="0"/>
                <w:sz w:val="27"/>
                <w:szCs w:val="27"/>
                <w:lang w:eastAsia="en-GB"/>
                <w14:ligatures w14:val="none"/>
              </w:rPr>
            </w:pPr>
          </w:p>
          <w:p w14:paraId="5C3CB700" w14:textId="5FBD11CA" w:rsidR="002C007B" w:rsidRPr="002C007B" w:rsidRDefault="002C007B" w:rsidP="002C007B">
            <w:pPr>
              <w:spacing w:after="0" w:line="240" w:lineRule="auto"/>
              <w:rPr>
                <w:rFonts w:ascii="Times New Roman" w:eastAsia="Times New Roman" w:hAnsi="Times New Roman" w:cs="Times New Roman"/>
                <w:kern w:val="0"/>
                <w:sz w:val="24"/>
                <w:szCs w:val="24"/>
                <w:lang w:eastAsia="en-GB"/>
                <w14:ligatures w14:val="none"/>
              </w:rPr>
            </w:pPr>
          </w:p>
        </w:tc>
      </w:tr>
    </w:tbl>
    <w:p w14:paraId="47A9435D" w14:textId="77777777" w:rsidR="002C007B" w:rsidRDefault="002C007B">
      <w:pPr>
        <w:rPr>
          <w:sz w:val="32"/>
          <w:szCs w:val="32"/>
        </w:rPr>
      </w:pPr>
    </w:p>
    <w:p w14:paraId="711A6C23" w14:textId="77777777" w:rsidR="002C007B" w:rsidRPr="002C007B" w:rsidRDefault="002C007B">
      <w:pPr>
        <w:rPr>
          <w:sz w:val="32"/>
          <w:szCs w:val="32"/>
        </w:rPr>
      </w:pPr>
    </w:p>
    <w:sectPr w:rsidR="002C007B" w:rsidRPr="002C007B" w:rsidSect="007F6E89">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0C717A"/>
    <w:multiLevelType w:val="hybridMultilevel"/>
    <w:tmpl w:val="5262EE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4881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7B"/>
    <w:rsid w:val="000157FD"/>
    <w:rsid w:val="00073ED2"/>
    <w:rsid w:val="000D16C7"/>
    <w:rsid w:val="0010469E"/>
    <w:rsid w:val="0018652D"/>
    <w:rsid w:val="001E1CCA"/>
    <w:rsid w:val="00252712"/>
    <w:rsid w:val="002C007B"/>
    <w:rsid w:val="003B0FF6"/>
    <w:rsid w:val="003F3D88"/>
    <w:rsid w:val="004824E6"/>
    <w:rsid w:val="004A1348"/>
    <w:rsid w:val="005B2FAE"/>
    <w:rsid w:val="006024F4"/>
    <w:rsid w:val="00682FFB"/>
    <w:rsid w:val="006E04E0"/>
    <w:rsid w:val="00710172"/>
    <w:rsid w:val="007F6E89"/>
    <w:rsid w:val="008420BC"/>
    <w:rsid w:val="00847917"/>
    <w:rsid w:val="00862EF0"/>
    <w:rsid w:val="008C548A"/>
    <w:rsid w:val="009B0157"/>
    <w:rsid w:val="00A53722"/>
    <w:rsid w:val="00A62F5A"/>
    <w:rsid w:val="00A770AA"/>
    <w:rsid w:val="00B205D3"/>
    <w:rsid w:val="00BE7C42"/>
    <w:rsid w:val="00C35563"/>
    <w:rsid w:val="00CD2623"/>
    <w:rsid w:val="00D2210B"/>
    <w:rsid w:val="00D24A3C"/>
    <w:rsid w:val="00D378DE"/>
    <w:rsid w:val="00E53145"/>
    <w:rsid w:val="00EC57A2"/>
    <w:rsid w:val="00F038BD"/>
    <w:rsid w:val="00FA70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B378F"/>
  <w15:chartTrackingRefBased/>
  <w15:docId w15:val="{A174E4D5-5D8D-4B0F-9B65-7513BCE75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00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00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00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00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00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00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00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00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00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00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00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00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00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00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00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00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00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007B"/>
    <w:rPr>
      <w:rFonts w:eastAsiaTheme="majorEastAsia" w:cstheme="majorBidi"/>
      <w:color w:val="272727" w:themeColor="text1" w:themeTint="D8"/>
    </w:rPr>
  </w:style>
  <w:style w:type="paragraph" w:styleId="Title">
    <w:name w:val="Title"/>
    <w:basedOn w:val="Normal"/>
    <w:next w:val="Normal"/>
    <w:link w:val="TitleChar"/>
    <w:uiPriority w:val="10"/>
    <w:qFormat/>
    <w:rsid w:val="002C00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00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00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00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007B"/>
    <w:pPr>
      <w:spacing w:before="160"/>
      <w:jc w:val="center"/>
    </w:pPr>
    <w:rPr>
      <w:i/>
      <w:iCs/>
      <w:color w:val="404040" w:themeColor="text1" w:themeTint="BF"/>
    </w:rPr>
  </w:style>
  <w:style w:type="character" w:customStyle="1" w:styleId="QuoteChar">
    <w:name w:val="Quote Char"/>
    <w:basedOn w:val="DefaultParagraphFont"/>
    <w:link w:val="Quote"/>
    <w:uiPriority w:val="29"/>
    <w:rsid w:val="002C007B"/>
    <w:rPr>
      <w:i/>
      <w:iCs/>
      <w:color w:val="404040" w:themeColor="text1" w:themeTint="BF"/>
    </w:rPr>
  </w:style>
  <w:style w:type="paragraph" w:styleId="ListParagraph">
    <w:name w:val="List Paragraph"/>
    <w:basedOn w:val="Normal"/>
    <w:uiPriority w:val="34"/>
    <w:qFormat/>
    <w:rsid w:val="002C007B"/>
    <w:pPr>
      <w:ind w:left="720"/>
      <w:contextualSpacing/>
    </w:pPr>
  </w:style>
  <w:style w:type="character" w:styleId="IntenseEmphasis">
    <w:name w:val="Intense Emphasis"/>
    <w:basedOn w:val="DefaultParagraphFont"/>
    <w:uiPriority w:val="21"/>
    <w:qFormat/>
    <w:rsid w:val="002C007B"/>
    <w:rPr>
      <w:i/>
      <w:iCs/>
      <w:color w:val="0F4761" w:themeColor="accent1" w:themeShade="BF"/>
    </w:rPr>
  </w:style>
  <w:style w:type="paragraph" w:styleId="IntenseQuote">
    <w:name w:val="Intense Quote"/>
    <w:basedOn w:val="Normal"/>
    <w:next w:val="Normal"/>
    <w:link w:val="IntenseQuoteChar"/>
    <w:uiPriority w:val="30"/>
    <w:qFormat/>
    <w:rsid w:val="002C00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007B"/>
    <w:rPr>
      <w:i/>
      <w:iCs/>
      <w:color w:val="0F4761" w:themeColor="accent1" w:themeShade="BF"/>
    </w:rPr>
  </w:style>
  <w:style w:type="character" w:styleId="IntenseReference">
    <w:name w:val="Intense Reference"/>
    <w:basedOn w:val="DefaultParagraphFont"/>
    <w:uiPriority w:val="32"/>
    <w:qFormat/>
    <w:rsid w:val="002C007B"/>
    <w:rPr>
      <w:b/>
      <w:bCs/>
      <w:smallCaps/>
      <w:color w:val="0F4761" w:themeColor="accent1" w:themeShade="BF"/>
      <w:spacing w:val="5"/>
    </w:rPr>
  </w:style>
  <w:style w:type="paragraph" w:styleId="NormalWeb">
    <w:name w:val="Normal (Web)"/>
    <w:basedOn w:val="Normal"/>
    <w:uiPriority w:val="99"/>
    <w:semiHidden/>
    <w:unhideWhenUsed/>
    <w:rsid w:val="002C007B"/>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D2210B"/>
    <w:rPr>
      <w:color w:val="467886" w:themeColor="hyperlink"/>
      <w:u w:val="single"/>
    </w:rPr>
  </w:style>
  <w:style w:type="character" w:styleId="UnresolvedMention">
    <w:name w:val="Unresolved Mention"/>
    <w:basedOn w:val="DefaultParagraphFont"/>
    <w:uiPriority w:val="99"/>
    <w:semiHidden/>
    <w:unhideWhenUsed/>
    <w:rsid w:val="00D221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904867">
      <w:bodyDiv w:val="1"/>
      <w:marLeft w:val="0"/>
      <w:marRight w:val="0"/>
      <w:marTop w:val="0"/>
      <w:marBottom w:val="0"/>
      <w:divBdr>
        <w:top w:val="none" w:sz="0" w:space="0" w:color="auto"/>
        <w:left w:val="none" w:sz="0" w:space="0" w:color="auto"/>
        <w:bottom w:val="none" w:sz="0" w:space="0" w:color="auto"/>
        <w:right w:val="none" w:sz="0" w:space="0" w:color="auto"/>
      </w:divBdr>
      <w:divsChild>
        <w:div w:id="1215119597">
          <w:marLeft w:val="0"/>
          <w:marRight w:val="0"/>
          <w:marTop w:val="0"/>
          <w:marBottom w:val="0"/>
          <w:divBdr>
            <w:top w:val="none" w:sz="0" w:space="0" w:color="auto"/>
            <w:left w:val="none" w:sz="0" w:space="0" w:color="auto"/>
            <w:bottom w:val="none" w:sz="0" w:space="0" w:color="auto"/>
            <w:right w:val="none" w:sz="0" w:space="0" w:color="auto"/>
          </w:divBdr>
        </w:div>
        <w:div w:id="1502576544">
          <w:marLeft w:val="0"/>
          <w:marRight w:val="0"/>
          <w:marTop w:val="0"/>
          <w:marBottom w:val="0"/>
          <w:divBdr>
            <w:top w:val="none" w:sz="0" w:space="0" w:color="auto"/>
            <w:left w:val="none" w:sz="0" w:space="0" w:color="auto"/>
            <w:bottom w:val="none" w:sz="0" w:space="0" w:color="auto"/>
            <w:right w:val="none" w:sz="0" w:space="0" w:color="auto"/>
          </w:divBdr>
        </w:div>
        <w:div w:id="387606930">
          <w:marLeft w:val="0"/>
          <w:marRight w:val="0"/>
          <w:marTop w:val="0"/>
          <w:marBottom w:val="0"/>
          <w:divBdr>
            <w:top w:val="none" w:sz="0" w:space="0" w:color="auto"/>
            <w:left w:val="none" w:sz="0" w:space="0" w:color="auto"/>
            <w:bottom w:val="none" w:sz="0" w:space="0" w:color="auto"/>
            <w:right w:val="none" w:sz="0" w:space="0" w:color="auto"/>
          </w:divBdr>
          <w:divsChild>
            <w:div w:id="1183323296">
              <w:marLeft w:val="0"/>
              <w:marRight w:val="0"/>
              <w:marTop w:val="0"/>
              <w:marBottom w:val="0"/>
              <w:divBdr>
                <w:top w:val="none" w:sz="0" w:space="0" w:color="auto"/>
                <w:left w:val="none" w:sz="0" w:space="0" w:color="auto"/>
                <w:bottom w:val="none" w:sz="0" w:space="0" w:color="auto"/>
                <w:right w:val="none" w:sz="0" w:space="0" w:color="auto"/>
              </w:divBdr>
            </w:div>
            <w:div w:id="137287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nationalcareers.service.gov.uk/job-categories/business-and-financ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aqa.org.uk/subjects/business/gcse/business-8132/specification-at-a-glance"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0C52C-2847-4C1E-890F-93293927E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286</Words>
  <Characters>1634</Characters>
  <Application>Microsoft Office Word</Application>
  <DocSecurity>0</DocSecurity>
  <Lines>13</Lines>
  <Paragraphs>3</Paragraphs>
  <ScaleCrop>false</ScaleCrop>
  <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Hegarty</dc:creator>
  <cp:keywords/>
  <dc:description/>
  <cp:lastModifiedBy>Paul Hegarty</cp:lastModifiedBy>
  <cp:revision>3</cp:revision>
  <dcterms:created xsi:type="dcterms:W3CDTF">2024-02-27T12:33:00Z</dcterms:created>
  <dcterms:modified xsi:type="dcterms:W3CDTF">2024-02-27T12:34:00Z</dcterms:modified>
</cp:coreProperties>
</file>