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8786" w14:textId="3DC7A81E" w:rsidR="002C007B" w:rsidRPr="002C007B" w:rsidRDefault="003A5A8F" w:rsidP="002C007B">
      <w:pPr>
        <w:jc w:val="center"/>
        <w:rPr>
          <w:sz w:val="48"/>
          <w:szCs w:val="48"/>
        </w:rPr>
      </w:pPr>
      <w:r w:rsidRPr="003A5A8F">
        <w:rPr>
          <w:noProof/>
          <w:sz w:val="48"/>
          <w:szCs w:val="48"/>
        </w:rPr>
        <w:drawing>
          <wp:anchor distT="0" distB="0" distL="114300" distR="114300" simplePos="0" relativeHeight="251658240" behindDoc="1" locked="0" layoutInCell="1" allowOverlap="1" wp14:anchorId="2F8967B5" wp14:editId="59C4672B">
            <wp:simplePos x="0" y="0"/>
            <wp:positionH relativeFrom="column">
              <wp:posOffset>5495925</wp:posOffset>
            </wp:positionH>
            <wp:positionV relativeFrom="paragraph">
              <wp:posOffset>0</wp:posOffset>
            </wp:positionV>
            <wp:extent cx="1101090" cy="495300"/>
            <wp:effectExtent l="0" t="0" r="3810" b="0"/>
            <wp:wrapTight wrapText="bothSides">
              <wp:wrapPolygon edited="0">
                <wp:start x="0" y="0"/>
                <wp:lineTo x="0" y="20769"/>
                <wp:lineTo x="21301" y="20769"/>
                <wp:lineTo x="21301" y="0"/>
                <wp:lineTo x="0" y="0"/>
              </wp:wrapPolygon>
            </wp:wrapTight>
            <wp:docPr id="18196098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09896"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1090" cy="495300"/>
                    </a:xfrm>
                    <a:prstGeom prst="rect">
                      <a:avLst/>
                    </a:prstGeom>
                  </pic:spPr>
                </pic:pic>
              </a:graphicData>
            </a:graphic>
            <wp14:sizeRelH relativeFrom="page">
              <wp14:pctWidth>0</wp14:pctWidth>
            </wp14:sizeRelH>
            <wp14:sizeRelV relativeFrom="page">
              <wp14:pctHeight>0</wp14:pctHeight>
            </wp14:sizeRelV>
          </wp:anchor>
        </w:drawing>
      </w:r>
      <w:r w:rsidR="004D6DA2">
        <w:rPr>
          <w:sz w:val="48"/>
          <w:szCs w:val="48"/>
        </w:rPr>
        <w:t>Physical Education - GCSE</w:t>
      </w:r>
    </w:p>
    <w:p w14:paraId="24516E51" w14:textId="45571EA4" w:rsidR="002C007B" w:rsidRPr="00F4684C" w:rsidRDefault="002C007B" w:rsidP="00CD37F2">
      <w:pPr>
        <w:rPr>
          <w:rFonts w:ascii="Aptos" w:eastAsia="Times New Roman" w:hAnsi="Aptos" w:cs="Times New Roman"/>
          <w:color w:val="000000"/>
          <w:kern w:val="0"/>
          <w:lang w:eastAsia="en-GB"/>
          <w14:ligatures w14:val="none"/>
        </w:rPr>
      </w:pPr>
      <w:r w:rsidRPr="00F4684C">
        <w:rPr>
          <w:sz w:val="28"/>
          <w:szCs w:val="28"/>
        </w:rPr>
        <w:t>Teachers</w:t>
      </w:r>
      <w:r w:rsidR="004D6DA2" w:rsidRPr="00F4684C">
        <w:rPr>
          <w:sz w:val="28"/>
          <w:szCs w:val="28"/>
        </w:rPr>
        <w:t xml:space="preserve"> – Mr Brooks, Mrs Topa Mr Treanor, Mr Armstrong, Mrs Marques, Miss Johnson.</w:t>
      </w: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2210"/>
        <w:gridCol w:w="4068"/>
        <w:gridCol w:w="4168"/>
      </w:tblGrid>
      <w:tr w:rsidR="004D6DA2" w:rsidRPr="002C007B" w14:paraId="69CC2776" w14:textId="77777777" w:rsidTr="009C473B">
        <w:trPr>
          <w:trHeight w:val="406"/>
        </w:trPr>
        <w:tc>
          <w:tcPr>
            <w:tcW w:w="1833"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14:paraId="23CC0355" w14:textId="0FE67A92" w:rsidR="004D6DA2" w:rsidRPr="002C007B" w:rsidRDefault="004D6DA2" w:rsidP="004E4E08">
            <w:pPr>
              <w:spacing w:after="0" w:line="240" w:lineRule="auto"/>
              <w:rPr>
                <w:rFonts w:ascii="Gill Sans MT" w:eastAsia="Times New Roman" w:hAnsi="Gill Sans MT" w:cs="Times New Roman"/>
                <w:b/>
                <w:bCs/>
                <w:color w:val="000000"/>
                <w:kern w:val="0"/>
                <w:sz w:val="24"/>
                <w:szCs w:val="24"/>
                <w:bdr w:val="none" w:sz="0" w:space="0" w:color="auto" w:frame="1"/>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Methods of Assessment:</w:t>
            </w:r>
          </w:p>
        </w:tc>
        <w:tc>
          <w:tcPr>
            <w:tcW w:w="8613" w:type="dxa"/>
            <w:gridSpan w:val="2"/>
            <w:tcBorders>
              <w:top w:val="single" w:sz="8" w:space="0" w:color="auto"/>
              <w:bottom w:val="single" w:sz="8" w:space="0" w:color="auto"/>
              <w:right w:val="single" w:sz="8" w:space="0" w:color="auto"/>
            </w:tcBorders>
            <w:tcMar>
              <w:top w:w="0" w:type="dxa"/>
              <w:left w:w="108" w:type="dxa"/>
              <w:bottom w:w="0" w:type="dxa"/>
              <w:right w:w="108" w:type="dxa"/>
            </w:tcMar>
          </w:tcPr>
          <w:p w14:paraId="74DF09FB" w14:textId="09B7D724" w:rsidR="004D6DA2" w:rsidRPr="00CD37F2" w:rsidRDefault="004D6DA2" w:rsidP="004D6DA2">
            <w:p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 xml:space="preserve">2 x </w:t>
            </w:r>
            <w:proofErr w:type="gramStart"/>
            <w:r w:rsidRPr="00CD37F2">
              <w:rPr>
                <w:rFonts w:ascii="Gill Sans MT" w:eastAsia="Times New Roman" w:hAnsi="Gill Sans MT" w:cs="Times New Roman"/>
                <w:kern w:val="0"/>
                <w:lang w:eastAsia="en-GB"/>
                <w14:ligatures w14:val="none"/>
              </w:rPr>
              <w:t>60 minute</w:t>
            </w:r>
            <w:proofErr w:type="gramEnd"/>
            <w:r w:rsidRPr="00CD37F2">
              <w:rPr>
                <w:rFonts w:ascii="Gill Sans MT" w:eastAsia="Times New Roman" w:hAnsi="Gill Sans MT" w:cs="Times New Roman"/>
                <w:kern w:val="0"/>
                <w:lang w:eastAsia="en-GB"/>
                <w14:ligatures w14:val="none"/>
              </w:rPr>
              <w:t xml:space="preserve"> exam</w:t>
            </w:r>
            <w:r w:rsidR="003645EF">
              <w:rPr>
                <w:rFonts w:ascii="Gill Sans MT" w:eastAsia="Times New Roman" w:hAnsi="Gill Sans MT" w:cs="Times New Roman"/>
                <w:kern w:val="0"/>
                <w:lang w:eastAsia="en-GB"/>
                <w14:ligatures w14:val="none"/>
              </w:rPr>
              <w:t xml:space="preserve"> papers</w:t>
            </w:r>
            <w:r w:rsidRPr="00CD37F2">
              <w:rPr>
                <w:rFonts w:ascii="Gill Sans MT" w:eastAsia="Times New Roman" w:hAnsi="Gill Sans MT" w:cs="Times New Roman"/>
                <w:kern w:val="0"/>
                <w:lang w:eastAsia="en-GB"/>
                <w14:ligatures w14:val="none"/>
              </w:rPr>
              <w:t xml:space="preserve"> sat in year 11</w:t>
            </w:r>
            <w:r w:rsidR="00E83BEE" w:rsidRPr="00CD37F2">
              <w:rPr>
                <w:rFonts w:ascii="Gill Sans MT" w:eastAsia="Times New Roman" w:hAnsi="Gill Sans MT" w:cs="Times New Roman"/>
                <w:kern w:val="0"/>
                <w:lang w:eastAsia="en-GB"/>
                <w14:ligatures w14:val="none"/>
              </w:rPr>
              <w:t xml:space="preserve"> – </w:t>
            </w:r>
            <w:r w:rsidR="00E83BEE" w:rsidRPr="00CD37F2">
              <w:rPr>
                <w:rFonts w:ascii="Gill Sans MT" w:eastAsia="Times New Roman" w:hAnsi="Gill Sans MT" w:cs="Times New Roman"/>
                <w:b/>
                <w:bCs/>
                <w:kern w:val="0"/>
                <w:lang w:eastAsia="en-GB"/>
                <w14:ligatures w14:val="none"/>
              </w:rPr>
              <w:t>60% of final grade</w:t>
            </w:r>
          </w:p>
          <w:p w14:paraId="34C44D09" w14:textId="77777777" w:rsidR="004D6DA2" w:rsidRPr="00CD37F2" w:rsidRDefault="004D6DA2" w:rsidP="004D6DA2">
            <w:pPr>
              <w:spacing w:after="0" w:line="240" w:lineRule="auto"/>
              <w:rPr>
                <w:rFonts w:ascii="Gill Sans MT" w:eastAsia="Times New Roman" w:hAnsi="Gill Sans MT" w:cs="Times New Roman"/>
                <w:kern w:val="0"/>
                <w:lang w:eastAsia="en-GB"/>
                <w14:ligatures w14:val="none"/>
              </w:rPr>
            </w:pPr>
          </w:p>
        </w:tc>
      </w:tr>
      <w:tr w:rsidR="004D6DA2" w:rsidRPr="002C007B" w14:paraId="20590BB7" w14:textId="0348A93D" w:rsidTr="009C473B">
        <w:trPr>
          <w:trHeight w:val="2421"/>
        </w:trPr>
        <w:tc>
          <w:tcPr>
            <w:tcW w:w="1833" w:type="dxa"/>
            <w:vMerge/>
            <w:tcBorders>
              <w:left w:val="single" w:sz="8" w:space="0" w:color="auto"/>
              <w:right w:val="single" w:sz="8" w:space="0" w:color="auto"/>
            </w:tcBorders>
            <w:tcMar>
              <w:top w:w="0" w:type="dxa"/>
              <w:left w:w="108" w:type="dxa"/>
              <w:bottom w:w="0" w:type="dxa"/>
              <w:right w:w="108" w:type="dxa"/>
            </w:tcMar>
            <w:hideMark/>
          </w:tcPr>
          <w:p w14:paraId="6301E627" w14:textId="65808E78" w:rsidR="004D6DA2" w:rsidRPr="002C007B" w:rsidRDefault="004D6DA2" w:rsidP="002C007B">
            <w:pPr>
              <w:spacing w:after="0" w:line="240" w:lineRule="auto"/>
              <w:rPr>
                <w:rFonts w:ascii="Times New Roman" w:eastAsia="Times New Roman" w:hAnsi="Times New Roman" w:cs="Times New Roman"/>
                <w:kern w:val="0"/>
                <w:sz w:val="24"/>
                <w:szCs w:val="24"/>
                <w:lang w:eastAsia="en-GB"/>
                <w14:ligatures w14:val="none"/>
              </w:rPr>
            </w:pPr>
          </w:p>
        </w:tc>
        <w:tc>
          <w:tcPr>
            <w:tcW w:w="4253"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573FE05" w14:textId="133C6F0D" w:rsidR="004D6DA2" w:rsidRPr="00CD37F2" w:rsidRDefault="004D6DA2" w:rsidP="002C007B">
            <w:p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 xml:space="preserve">Paper 1 </w:t>
            </w:r>
          </w:p>
          <w:p w14:paraId="2DCE2385" w14:textId="2448135D" w:rsidR="004D6DA2" w:rsidRPr="00CD37F2" w:rsidRDefault="004D6DA2" w:rsidP="004D6DA2">
            <w:pPr>
              <w:pStyle w:val="ListParagraph"/>
              <w:numPr>
                <w:ilvl w:val="0"/>
                <w:numId w:val="1"/>
              </w:num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Applied anatomy and physiology (Cardiovascular, Respiratory, Skeletal and Muscular systems, Movement Analysis, Effects of Exercise)</w:t>
            </w:r>
          </w:p>
          <w:p w14:paraId="3512C9FE" w14:textId="79019542" w:rsidR="004D6DA2" w:rsidRPr="00CD37F2" w:rsidRDefault="004D6DA2" w:rsidP="002C007B">
            <w:pPr>
              <w:pStyle w:val="ListParagraph"/>
              <w:numPr>
                <w:ilvl w:val="0"/>
                <w:numId w:val="1"/>
              </w:num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Physical training (Components of Fitness, Principles of Training, Preventing Injury)</w:t>
            </w:r>
          </w:p>
          <w:p w14:paraId="3B254872" w14:textId="5BDD5AAB" w:rsidR="004D6DA2" w:rsidRPr="00CD37F2" w:rsidRDefault="004D6DA2" w:rsidP="002C007B">
            <w:pPr>
              <w:spacing w:after="0" w:line="240" w:lineRule="auto"/>
              <w:rPr>
                <w:rFonts w:ascii="Gill Sans MT" w:eastAsia="Times New Roman" w:hAnsi="Gill Sans MT" w:cs="Times New Roman"/>
                <w:kern w:val="0"/>
                <w:lang w:eastAsia="en-GB"/>
                <w14:ligatures w14:val="none"/>
              </w:rPr>
            </w:pPr>
          </w:p>
        </w:tc>
        <w:tc>
          <w:tcPr>
            <w:tcW w:w="4360" w:type="dxa"/>
            <w:tcBorders>
              <w:top w:val="single" w:sz="8" w:space="0" w:color="auto"/>
              <w:bottom w:val="single" w:sz="8" w:space="0" w:color="auto"/>
              <w:right w:val="single" w:sz="8" w:space="0" w:color="auto"/>
            </w:tcBorders>
          </w:tcPr>
          <w:p w14:paraId="758EA503" w14:textId="77777777" w:rsidR="004D6DA2" w:rsidRPr="00CD37F2" w:rsidRDefault="004D6DA2" w:rsidP="004D6DA2">
            <w:p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Paper 2</w:t>
            </w:r>
          </w:p>
          <w:p w14:paraId="7C5D47F7" w14:textId="2B8ED37A" w:rsidR="004D6DA2" w:rsidRPr="00CD37F2" w:rsidRDefault="004D6DA2" w:rsidP="004D6DA2">
            <w:pPr>
              <w:pStyle w:val="ListParagraph"/>
              <w:numPr>
                <w:ilvl w:val="0"/>
                <w:numId w:val="2"/>
              </w:num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 xml:space="preserve">Socio-cultural influences </w:t>
            </w:r>
          </w:p>
          <w:p w14:paraId="3D04D36D" w14:textId="6982C4C6" w:rsidR="004D6DA2" w:rsidRPr="00CD37F2" w:rsidRDefault="004D6DA2" w:rsidP="004D6DA2">
            <w:pPr>
              <w:pStyle w:val="ListParagraph"/>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(Ethics in Sport, Engagement Patterns, Commercialisation of Sport)</w:t>
            </w:r>
          </w:p>
          <w:p w14:paraId="219ED3E1" w14:textId="77777777" w:rsidR="004D6DA2" w:rsidRPr="00CD37F2" w:rsidRDefault="004D6DA2" w:rsidP="004D6DA2">
            <w:pPr>
              <w:pStyle w:val="ListParagraph"/>
              <w:numPr>
                <w:ilvl w:val="0"/>
                <w:numId w:val="2"/>
              </w:num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Sport Psychology</w:t>
            </w:r>
          </w:p>
          <w:p w14:paraId="65333009" w14:textId="77777777" w:rsidR="004D6DA2" w:rsidRPr="00CD37F2" w:rsidRDefault="004D6DA2" w:rsidP="004D6DA2">
            <w:pPr>
              <w:pStyle w:val="ListParagraph"/>
              <w:numPr>
                <w:ilvl w:val="0"/>
                <w:numId w:val="2"/>
              </w:num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kern w:val="0"/>
                <w:lang w:eastAsia="en-GB"/>
                <w14:ligatures w14:val="none"/>
              </w:rPr>
              <w:t xml:space="preserve">Health, </w:t>
            </w:r>
            <w:proofErr w:type="gramStart"/>
            <w:r w:rsidRPr="00CD37F2">
              <w:rPr>
                <w:rFonts w:ascii="Gill Sans MT" w:eastAsia="Times New Roman" w:hAnsi="Gill Sans MT" w:cs="Times New Roman"/>
                <w:kern w:val="0"/>
                <w:lang w:eastAsia="en-GB"/>
                <w14:ligatures w14:val="none"/>
              </w:rPr>
              <w:t>fitness</w:t>
            </w:r>
            <w:proofErr w:type="gramEnd"/>
            <w:r w:rsidRPr="00CD37F2">
              <w:rPr>
                <w:rFonts w:ascii="Gill Sans MT" w:eastAsia="Times New Roman" w:hAnsi="Gill Sans MT" w:cs="Times New Roman"/>
                <w:kern w:val="0"/>
                <w:lang w:eastAsia="en-GB"/>
                <w14:ligatures w14:val="none"/>
              </w:rPr>
              <w:t xml:space="preserve"> and well-being</w:t>
            </w:r>
          </w:p>
          <w:p w14:paraId="15914CD3" w14:textId="77777777" w:rsidR="004D6DA2" w:rsidRPr="00CD37F2" w:rsidRDefault="004D6DA2" w:rsidP="002C007B">
            <w:pPr>
              <w:spacing w:after="0" w:line="240" w:lineRule="auto"/>
              <w:rPr>
                <w:rFonts w:ascii="Gill Sans MT" w:eastAsia="Times New Roman" w:hAnsi="Gill Sans MT" w:cs="Times New Roman"/>
                <w:kern w:val="0"/>
                <w:lang w:eastAsia="en-GB"/>
                <w14:ligatures w14:val="none"/>
              </w:rPr>
            </w:pPr>
          </w:p>
        </w:tc>
      </w:tr>
      <w:tr w:rsidR="004D6DA2" w:rsidRPr="002C007B" w14:paraId="14F3A1B6" w14:textId="77777777" w:rsidTr="009C473B">
        <w:trPr>
          <w:trHeight w:val="873"/>
        </w:trPr>
        <w:tc>
          <w:tcPr>
            <w:tcW w:w="1833" w:type="dxa"/>
            <w:vMerge/>
            <w:tcBorders>
              <w:left w:val="single" w:sz="8" w:space="0" w:color="auto"/>
              <w:right w:val="single" w:sz="8" w:space="0" w:color="auto"/>
            </w:tcBorders>
            <w:tcMar>
              <w:top w:w="0" w:type="dxa"/>
              <w:left w:w="108" w:type="dxa"/>
              <w:bottom w:w="0" w:type="dxa"/>
              <w:right w:w="108" w:type="dxa"/>
            </w:tcMar>
          </w:tcPr>
          <w:p w14:paraId="6B18EA85" w14:textId="77777777" w:rsidR="004D6DA2" w:rsidRPr="002C007B" w:rsidRDefault="004D6DA2" w:rsidP="002C007B">
            <w:pPr>
              <w:spacing w:after="0" w:line="240" w:lineRule="auto"/>
              <w:rPr>
                <w:rFonts w:ascii="Gill Sans MT" w:eastAsia="Times New Roman" w:hAnsi="Gill Sans MT" w:cs="Times New Roman"/>
                <w:b/>
                <w:bCs/>
                <w:color w:val="000000"/>
                <w:kern w:val="0"/>
                <w:sz w:val="24"/>
                <w:szCs w:val="24"/>
                <w:bdr w:val="none" w:sz="0" w:space="0" w:color="auto" w:frame="1"/>
                <w:lang w:eastAsia="en-GB"/>
                <w14:ligatures w14:val="none"/>
              </w:rPr>
            </w:pPr>
          </w:p>
        </w:tc>
        <w:tc>
          <w:tcPr>
            <w:tcW w:w="8613" w:type="dxa"/>
            <w:gridSpan w:val="2"/>
            <w:tcBorders>
              <w:top w:val="single" w:sz="8" w:space="0" w:color="auto"/>
              <w:bottom w:val="single" w:sz="8" w:space="0" w:color="auto"/>
              <w:right w:val="single" w:sz="8" w:space="0" w:color="auto"/>
            </w:tcBorders>
            <w:tcMar>
              <w:top w:w="0" w:type="dxa"/>
              <w:left w:w="108" w:type="dxa"/>
              <w:bottom w:w="0" w:type="dxa"/>
              <w:right w:w="108" w:type="dxa"/>
            </w:tcMar>
          </w:tcPr>
          <w:p w14:paraId="6955A04D" w14:textId="6D7D4DB5" w:rsidR="004D6DA2" w:rsidRPr="009C473B" w:rsidRDefault="004D6DA2" w:rsidP="002C007B">
            <w:pPr>
              <w:spacing w:after="0" w:line="240" w:lineRule="auto"/>
              <w:rPr>
                <w:rFonts w:ascii="Gill Sans MT" w:eastAsia="Times New Roman" w:hAnsi="Gill Sans MT" w:cs="Times New Roman"/>
                <w:color w:val="000000"/>
                <w:kern w:val="0"/>
                <w:bdr w:val="none" w:sz="0" w:space="0" w:color="auto" w:frame="1"/>
                <w:lang w:eastAsia="en-GB"/>
                <w14:ligatures w14:val="none"/>
              </w:rPr>
            </w:pPr>
            <w:r w:rsidRPr="00CD37F2">
              <w:rPr>
                <w:rFonts w:ascii="Gill Sans MT" w:eastAsia="Times New Roman" w:hAnsi="Gill Sans MT" w:cs="Times New Roman"/>
                <w:color w:val="000000"/>
                <w:kern w:val="0"/>
                <w:bdr w:val="none" w:sz="0" w:space="0" w:color="auto" w:frame="1"/>
                <w:lang w:eastAsia="en-GB"/>
                <w14:ligatures w14:val="none"/>
              </w:rPr>
              <w:t>Assessment in 3x practical sports (1 team, 1 individual, 1 free choice)</w:t>
            </w:r>
            <w:r w:rsidR="00E83BEE" w:rsidRPr="00CD37F2">
              <w:rPr>
                <w:rFonts w:ascii="Gill Sans MT" w:eastAsia="Times New Roman" w:hAnsi="Gill Sans MT" w:cs="Times New Roman"/>
                <w:color w:val="000000"/>
                <w:kern w:val="0"/>
                <w:bdr w:val="none" w:sz="0" w:space="0" w:color="auto" w:frame="1"/>
                <w:lang w:eastAsia="en-GB"/>
                <w14:ligatures w14:val="none"/>
              </w:rPr>
              <w:t xml:space="preserve"> – </w:t>
            </w:r>
            <w:r w:rsidR="00E83BEE" w:rsidRPr="00CD37F2">
              <w:rPr>
                <w:rFonts w:ascii="Gill Sans MT" w:eastAsia="Times New Roman" w:hAnsi="Gill Sans MT" w:cs="Times New Roman"/>
                <w:b/>
                <w:bCs/>
                <w:color w:val="000000"/>
                <w:kern w:val="0"/>
                <w:bdr w:val="none" w:sz="0" w:space="0" w:color="auto" w:frame="1"/>
                <w:lang w:eastAsia="en-GB"/>
                <w14:ligatures w14:val="none"/>
              </w:rPr>
              <w:t>30% of final grade</w:t>
            </w:r>
            <w:r w:rsidR="009C473B">
              <w:rPr>
                <w:rFonts w:ascii="Gill Sans MT" w:eastAsia="Times New Roman" w:hAnsi="Gill Sans MT" w:cs="Times New Roman"/>
                <w:b/>
                <w:bCs/>
                <w:color w:val="000000"/>
                <w:kern w:val="0"/>
                <w:bdr w:val="none" w:sz="0" w:space="0" w:color="auto" w:frame="1"/>
                <w:lang w:eastAsia="en-GB"/>
                <w14:ligatures w14:val="none"/>
              </w:rPr>
              <w:t xml:space="preserve">. </w:t>
            </w:r>
            <w:proofErr w:type="gramStart"/>
            <w:r w:rsidR="00E83BEE" w:rsidRPr="00CD37F2">
              <w:rPr>
                <w:rFonts w:ascii="Gill Sans MT" w:eastAsia="Times New Roman" w:hAnsi="Gill Sans MT" w:cs="Times New Roman"/>
                <w:color w:val="000000"/>
                <w:kern w:val="0"/>
                <w:bdr w:val="none" w:sz="0" w:space="0" w:color="auto" w:frame="1"/>
                <w:lang w:eastAsia="en-GB"/>
                <w14:ligatures w14:val="none"/>
              </w:rPr>
              <w:t>Therefore</w:t>
            </w:r>
            <w:proofErr w:type="gramEnd"/>
            <w:r w:rsidR="00E83BEE" w:rsidRPr="00CD37F2">
              <w:rPr>
                <w:rFonts w:ascii="Gill Sans MT" w:eastAsia="Times New Roman" w:hAnsi="Gill Sans MT" w:cs="Times New Roman"/>
                <w:color w:val="000000"/>
                <w:kern w:val="0"/>
                <w:bdr w:val="none" w:sz="0" w:space="0" w:color="auto" w:frame="1"/>
                <w:lang w:eastAsia="en-GB"/>
                <w14:ligatures w14:val="none"/>
              </w:rPr>
              <w:t xml:space="preserve"> students MUST be competing in 1 sport outside of school and must attend enrichment sports clubs </w:t>
            </w:r>
          </w:p>
        </w:tc>
      </w:tr>
      <w:tr w:rsidR="004D6DA2" w:rsidRPr="002C007B" w14:paraId="6D0891A8" w14:textId="77777777" w:rsidTr="009C473B">
        <w:trPr>
          <w:trHeight w:val="555"/>
        </w:trPr>
        <w:tc>
          <w:tcPr>
            <w:tcW w:w="183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BDB47BD" w14:textId="77777777" w:rsidR="004D6DA2" w:rsidRPr="002C007B" w:rsidRDefault="004D6DA2" w:rsidP="002C007B">
            <w:pPr>
              <w:spacing w:after="0" w:line="240" w:lineRule="auto"/>
              <w:rPr>
                <w:rFonts w:ascii="Gill Sans MT" w:eastAsia="Times New Roman" w:hAnsi="Gill Sans MT" w:cs="Times New Roman"/>
                <w:b/>
                <w:bCs/>
                <w:color w:val="000000"/>
                <w:kern w:val="0"/>
                <w:sz w:val="24"/>
                <w:szCs w:val="24"/>
                <w:bdr w:val="none" w:sz="0" w:space="0" w:color="auto" w:frame="1"/>
                <w:lang w:eastAsia="en-GB"/>
                <w14:ligatures w14:val="none"/>
              </w:rPr>
            </w:pPr>
          </w:p>
        </w:tc>
        <w:tc>
          <w:tcPr>
            <w:tcW w:w="8613" w:type="dxa"/>
            <w:gridSpan w:val="2"/>
            <w:tcBorders>
              <w:top w:val="single" w:sz="8" w:space="0" w:color="auto"/>
              <w:bottom w:val="single" w:sz="8" w:space="0" w:color="auto"/>
              <w:right w:val="single" w:sz="8" w:space="0" w:color="auto"/>
            </w:tcBorders>
            <w:tcMar>
              <w:top w:w="0" w:type="dxa"/>
              <w:left w:w="108" w:type="dxa"/>
              <w:bottom w:w="0" w:type="dxa"/>
              <w:right w:w="108" w:type="dxa"/>
            </w:tcMar>
          </w:tcPr>
          <w:p w14:paraId="231B6543" w14:textId="450950B7" w:rsidR="004D6DA2" w:rsidRPr="00CD37F2" w:rsidRDefault="004D6DA2" w:rsidP="002C007B">
            <w:pPr>
              <w:spacing w:after="0" w:line="240" w:lineRule="auto"/>
              <w:rPr>
                <w:rFonts w:ascii="Gill Sans MT" w:eastAsia="Times New Roman" w:hAnsi="Gill Sans MT" w:cs="Times New Roman"/>
                <w:kern w:val="0"/>
                <w:lang w:eastAsia="en-GB"/>
                <w14:ligatures w14:val="none"/>
              </w:rPr>
            </w:pPr>
            <w:r w:rsidRPr="00CD37F2">
              <w:rPr>
                <w:rFonts w:ascii="Gill Sans MT" w:eastAsia="Times New Roman" w:hAnsi="Gill Sans MT" w:cs="Times New Roman"/>
                <w:color w:val="000000"/>
                <w:kern w:val="0"/>
                <w:bdr w:val="none" w:sz="0" w:space="0" w:color="auto" w:frame="1"/>
                <w:lang w:eastAsia="en-GB"/>
                <w14:ligatures w14:val="none"/>
              </w:rPr>
              <w:t>1 coursework module (14 hours in total) – Analysis of performance</w:t>
            </w:r>
            <w:r w:rsidRPr="00CD37F2">
              <w:rPr>
                <w:rFonts w:ascii="Gill Sans MT" w:eastAsia="Times New Roman" w:hAnsi="Gill Sans MT" w:cs="Times New Roman"/>
                <w:b/>
                <w:bCs/>
                <w:color w:val="000000"/>
                <w:kern w:val="0"/>
                <w:bdr w:val="none" w:sz="0" w:space="0" w:color="auto" w:frame="1"/>
                <w:lang w:eastAsia="en-GB"/>
                <w14:ligatures w14:val="none"/>
              </w:rPr>
              <w:t xml:space="preserve"> </w:t>
            </w:r>
            <w:r w:rsidR="00E83BEE" w:rsidRPr="00CD37F2">
              <w:rPr>
                <w:rFonts w:ascii="Gill Sans MT" w:eastAsia="Times New Roman" w:hAnsi="Gill Sans MT" w:cs="Times New Roman"/>
                <w:b/>
                <w:bCs/>
                <w:color w:val="000000"/>
                <w:kern w:val="0"/>
                <w:bdr w:val="none" w:sz="0" w:space="0" w:color="auto" w:frame="1"/>
                <w:lang w:eastAsia="en-GB"/>
                <w14:ligatures w14:val="none"/>
              </w:rPr>
              <w:t>– 10 % of final grade</w:t>
            </w:r>
          </w:p>
        </w:tc>
      </w:tr>
      <w:tr w:rsidR="00E83BEE" w:rsidRPr="002C007B" w14:paraId="7E93F896" w14:textId="023CEEF5" w:rsidTr="009C473B">
        <w:trPr>
          <w:trHeight w:val="873"/>
        </w:trPr>
        <w:tc>
          <w:tcPr>
            <w:tcW w:w="1833"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3233E34" w14:textId="77777777" w:rsidR="00E83BEE" w:rsidRPr="002C007B" w:rsidRDefault="00E83BEE" w:rsidP="002C007B">
            <w:pPr>
              <w:spacing w:beforeAutospacing="1" w:after="0" w:afterAutospacing="1" w:line="240" w:lineRule="auto"/>
              <w:ind w:right="1079"/>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Course Outline:</w:t>
            </w:r>
          </w:p>
        </w:tc>
        <w:tc>
          <w:tcPr>
            <w:tcW w:w="8613" w:type="dxa"/>
            <w:gridSpan w:val="2"/>
            <w:tcBorders>
              <w:bottom w:val="single" w:sz="8" w:space="0" w:color="auto"/>
              <w:right w:val="single" w:sz="8" w:space="0" w:color="auto"/>
            </w:tcBorders>
            <w:tcMar>
              <w:top w:w="0" w:type="dxa"/>
              <w:left w:w="108" w:type="dxa"/>
              <w:bottom w:w="0" w:type="dxa"/>
              <w:right w:w="108" w:type="dxa"/>
            </w:tcMar>
            <w:hideMark/>
          </w:tcPr>
          <w:tbl>
            <w:tblPr>
              <w:tblStyle w:val="TableGrid"/>
              <w:tblW w:w="0" w:type="auto"/>
              <w:tblLook w:val="04A0" w:firstRow="1" w:lastRow="0" w:firstColumn="1" w:lastColumn="0" w:noHBand="0" w:noVBand="1"/>
            </w:tblPr>
            <w:tblGrid>
              <w:gridCol w:w="1460"/>
              <w:gridCol w:w="3899"/>
              <w:gridCol w:w="2394"/>
            </w:tblGrid>
            <w:tr w:rsidR="00E83BEE" w:rsidRPr="00CD37F2" w14:paraId="2073B842" w14:textId="77777777" w:rsidTr="00E83BEE">
              <w:trPr>
                <w:trHeight w:val="299"/>
              </w:trPr>
              <w:tc>
                <w:tcPr>
                  <w:tcW w:w="1460" w:type="dxa"/>
                </w:tcPr>
                <w:p w14:paraId="3EEA1476" w14:textId="77777777" w:rsidR="00E83BEE" w:rsidRPr="00CD37F2" w:rsidRDefault="00E83BEE" w:rsidP="009C473B">
                  <w:pPr>
                    <w:framePr w:hSpace="180" w:wrap="around" w:vAnchor="text" w:hAnchor="text"/>
                  </w:pPr>
                </w:p>
              </w:tc>
              <w:tc>
                <w:tcPr>
                  <w:tcW w:w="3899" w:type="dxa"/>
                </w:tcPr>
                <w:p w14:paraId="351FD360" w14:textId="77777777" w:rsidR="00E83BEE" w:rsidRPr="00CD37F2" w:rsidRDefault="00E83BEE" w:rsidP="009C473B">
                  <w:pPr>
                    <w:framePr w:hSpace="180" w:wrap="around" w:vAnchor="text" w:hAnchor="text"/>
                  </w:pPr>
                  <w:r w:rsidRPr="00CD37F2">
                    <w:t xml:space="preserve">Year 10 </w:t>
                  </w:r>
                </w:p>
              </w:tc>
              <w:tc>
                <w:tcPr>
                  <w:tcW w:w="2394" w:type="dxa"/>
                </w:tcPr>
                <w:p w14:paraId="20FCE1EB" w14:textId="77777777" w:rsidR="00E83BEE" w:rsidRPr="00CD37F2" w:rsidRDefault="00E83BEE" w:rsidP="009C473B">
                  <w:pPr>
                    <w:framePr w:hSpace="180" w:wrap="around" w:vAnchor="text" w:hAnchor="text"/>
                  </w:pPr>
                  <w:r w:rsidRPr="00CD37F2">
                    <w:t>Year 11</w:t>
                  </w:r>
                </w:p>
              </w:tc>
            </w:tr>
            <w:tr w:rsidR="00E83BEE" w:rsidRPr="00CD37F2" w14:paraId="1280E3AC" w14:textId="77777777" w:rsidTr="00E83BEE">
              <w:trPr>
                <w:trHeight w:val="282"/>
              </w:trPr>
              <w:tc>
                <w:tcPr>
                  <w:tcW w:w="1460" w:type="dxa"/>
                </w:tcPr>
                <w:p w14:paraId="1270852F" w14:textId="77777777" w:rsidR="00E83BEE" w:rsidRPr="00CD37F2" w:rsidRDefault="00E83BEE" w:rsidP="009C473B">
                  <w:pPr>
                    <w:framePr w:hSpace="180" w:wrap="around" w:vAnchor="text" w:hAnchor="text"/>
                  </w:pPr>
                  <w:r w:rsidRPr="00CD37F2">
                    <w:t>HT1</w:t>
                  </w:r>
                </w:p>
              </w:tc>
              <w:tc>
                <w:tcPr>
                  <w:tcW w:w="3899" w:type="dxa"/>
                </w:tcPr>
                <w:p w14:paraId="01B22150" w14:textId="77777777" w:rsidR="00E83BEE" w:rsidRPr="00CD37F2" w:rsidRDefault="00E83BEE" w:rsidP="009C473B">
                  <w:pPr>
                    <w:framePr w:hSpace="180" w:wrap="around" w:vAnchor="text" w:hAnchor="text"/>
                  </w:pPr>
                  <w:r w:rsidRPr="00CD37F2">
                    <w:t>Engagement Patterns</w:t>
                  </w:r>
                </w:p>
              </w:tc>
              <w:tc>
                <w:tcPr>
                  <w:tcW w:w="2394" w:type="dxa"/>
                </w:tcPr>
                <w:p w14:paraId="29B4A73F" w14:textId="77777777" w:rsidR="00E83BEE" w:rsidRPr="00CD37F2" w:rsidRDefault="00E83BEE" w:rsidP="009C473B">
                  <w:pPr>
                    <w:framePr w:hSpace="180" w:wrap="around" w:vAnchor="text" w:hAnchor="text"/>
                  </w:pPr>
                  <w:r w:rsidRPr="00CD37F2">
                    <w:t>Movement Analysis</w:t>
                  </w:r>
                </w:p>
              </w:tc>
            </w:tr>
            <w:tr w:rsidR="00E83BEE" w:rsidRPr="00CD37F2" w14:paraId="59D70FBD" w14:textId="77777777" w:rsidTr="00E83BEE">
              <w:trPr>
                <w:trHeight w:val="299"/>
              </w:trPr>
              <w:tc>
                <w:tcPr>
                  <w:tcW w:w="1460" w:type="dxa"/>
                </w:tcPr>
                <w:p w14:paraId="75AB0869" w14:textId="77777777" w:rsidR="00E83BEE" w:rsidRPr="00CD37F2" w:rsidRDefault="00E83BEE" w:rsidP="009C473B">
                  <w:pPr>
                    <w:framePr w:hSpace="180" w:wrap="around" w:vAnchor="text" w:hAnchor="text"/>
                  </w:pPr>
                  <w:r w:rsidRPr="00CD37F2">
                    <w:t>HT2</w:t>
                  </w:r>
                </w:p>
              </w:tc>
              <w:tc>
                <w:tcPr>
                  <w:tcW w:w="3899" w:type="dxa"/>
                </w:tcPr>
                <w:p w14:paraId="3D6E968F" w14:textId="77777777" w:rsidR="00E83BEE" w:rsidRPr="00CD37F2" w:rsidRDefault="00E83BEE" w:rsidP="009C473B">
                  <w:pPr>
                    <w:framePr w:hSpace="180" w:wrap="around" w:vAnchor="text" w:hAnchor="text"/>
                  </w:pPr>
                  <w:r w:rsidRPr="00CD37F2">
                    <w:t>Commercialisation</w:t>
                  </w:r>
                </w:p>
              </w:tc>
              <w:tc>
                <w:tcPr>
                  <w:tcW w:w="2394" w:type="dxa"/>
                </w:tcPr>
                <w:p w14:paraId="5692D3E0" w14:textId="77777777" w:rsidR="00E83BEE" w:rsidRPr="00CD37F2" w:rsidRDefault="00E83BEE" w:rsidP="009C473B">
                  <w:pPr>
                    <w:framePr w:hSpace="180" w:wrap="around" w:vAnchor="text" w:hAnchor="text"/>
                  </w:pPr>
                  <w:r w:rsidRPr="00CD37F2">
                    <w:t>Complete AEP</w:t>
                  </w:r>
                </w:p>
              </w:tc>
            </w:tr>
            <w:tr w:rsidR="00E83BEE" w:rsidRPr="00CD37F2" w14:paraId="30E28B6D" w14:textId="77777777" w:rsidTr="00E83BEE">
              <w:trPr>
                <w:trHeight w:val="282"/>
              </w:trPr>
              <w:tc>
                <w:tcPr>
                  <w:tcW w:w="1460" w:type="dxa"/>
                </w:tcPr>
                <w:p w14:paraId="2A83BDEC" w14:textId="77777777" w:rsidR="00E83BEE" w:rsidRPr="00CD37F2" w:rsidRDefault="00E83BEE" w:rsidP="009C473B">
                  <w:pPr>
                    <w:framePr w:hSpace="180" w:wrap="around" w:vAnchor="text" w:hAnchor="text"/>
                  </w:pPr>
                  <w:r w:rsidRPr="00CD37F2">
                    <w:t>HT3</w:t>
                  </w:r>
                </w:p>
              </w:tc>
              <w:tc>
                <w:tcPr>
                  <w:tcW w:w="3899" w:type="dxa"/>
                </w:tcPr>
                <w:p w14:paraId="1B19CEAB" w14:textId="77777777" w:rsidR="00E83BEE" w:rsidRPr="00CD37F2" w:rsidRDefault="00E83BEE" w:rsidP="009C473B">
                  <w:pPr>
                    <w:framePr w:hSpace="180" w:wrap="around" w:vAnchor="text" w:hAnchor="text"/>
                  </w:pPr>
                  <w:r w:rsidRPr="00CD37F2">
                    <w:t>Muscular / Skeletal System</w:t>
                  </w:r>
                </w:p>
              </w:tc>
              <w:tc>
                <w:tcPr>
                  <w:tcW w:w="2394" w:type="dxa"/>
                </w:tcPr>
                <w:p w14:paraId="481A37FC" w14:textId="77777777" w:rsidR="00E83BEE" w:rsidRPr="00CD37F2" w:rsidRDefault="00E83BEE" w:rsidP="009C473B">
                  <w:pPr>
                    <w:framePr w:hSpace="180" w:wrap="around" w:vAnchor="text" w:hAnchor="text"/>
                  </w:pPr>
                  <w:r w:rsidRPr="00CD37F2">
                    <w:t>Effects of Exercise</w:t>
                  </w:r>
                </w:p>
              </w:tc>
            </w:tr>
            <w:tr w:rsidR="00E83BEE" w:rsidRPr="00CD37F2" w14:paraId="3FD101B0" w14:textId="77777777" w:rsidTr="00E83BEE">
              <w:trPr>
                <w:trHeight w:val="299"/>
              </w:trPr>
              <w:tc>
                <w:tcPr>
                  <w:tcW w:w="1460" w:type="dxa"/>
                </w:tcPr>
                <w:p w14:paraId="7E0B9602" w14:textId="77777777" w:rsidR="00E83BEE" w:rsidRPr="00CD37F2" w:rsidRDefault="00E83BEE" w:rsidP="009C473B">
                  <w:pPr>
                    <w:framePr w:hSpace="180" w:wrap="around" w:vAnchor="text" w:hAnchor="text"/>
                  </w:pPr>
                  <w:r w:rsidRPr="00CD37F2">
                    <w:t>HT4</w:t>
                  </w:r>
                </w:p>
              </w:tc>
              <w:tc>
                <w:tcPr>
                  <w:tcW w:w="3899" w:type="dxa"/>
                </w:tcPr>
                <w:p w14:paraId="1D86BA86" w14:textId="77777777" w:rsidR="00E83BEE" w:rsidRPr="00CD37F2" w:rsidRDefault="00E83BEE" w:rsidP="009C473B">
                  <w:pPr>
                    <w:framePr w:hSpace="180" w:wrap="around" w:vAnchor="text" w:hAnchor="text"/>
                  </w:pPr>
                  <w:r w:rsidRPr="00CD37F2">
                    <w:t>Sport Psychology</w:t>
                  </w:r>
                </w:p>
              </w:tc>
              <w:tc>
                <w:tcPr>
                  <w:tcW w:w="2394" w:type="dxa"/>
                </w:tcPr>
                <w:p w14:paraId="54AE5A74" w14:textId="77777777" w:rsidR="00E83BEE" w:rsidRPr="00CD37F2" w:rsidRDefault="00E83BEE" w:rsidP="009C473B">
                  <w:pPr>
                    <w:framePr w:hSpace="180" w:wrap="around" w:vAnchor="text" w:hAnchor="text"/>
                  </w:pPr>
                  <w:r w:rsidRPr="00CD37F2">
                    <w:t>Ethical Issues</w:t>
                  </w:r>
                </w:p>
              </w:tc>
            </w:tr>
            <w:tr w:rsidR="00E83BEE" w:rsidRPr="00CD37F2" w14:paraId="5DC3D7BC" w14:textId="77777777" w:rsidTr="00E83BEE">
              <w:trPr>
                <w:trHeight w:val="282"/>
              </w:trPr>
              <w:tc>
                <w:tcPr>
                  <w:tcW w:w="1460" w:type="dxa"/>
                </w:tcPr>
                <w:p w14:paraId="503A85D8" w14:textId="77777777" w:rsidR="00E83BEE" w:rsidRPr="00CD37F2" w:rsidRDefault="00E83BEE" w:rsidP="009C473B">
                  <w:pPr>
                    <w:framePr w:hSpace="180" w:wrap="around" w:vAnchor="text" w:hAnchor="text"/>
                  </w:pPr>
                  <w:r w:rsidRPr="00CD37F2">
                    <w:t>HT5</w:t>
                  </w:r>
                </w:p>
              </w:tc>
              <w:tc>
                <w:tcPr>
                  <w:tcW w:w="3899" w:type="dxa"/>
                </w:tcPr>
                <w:p w14:paraId="702D7F31" w14:textId="77777777" w:rsidR="00E83BEE" w:rsidRPr="00CD37F2" w:rsidRDefault="00E83BEE" w:rsidP="009C473B">
                  <w:pPr>
                    <w:framePr w:hSpace="180" w:wrap="around" w:vAnchor="text" w:hAnchor="text"/>
                  </w:pPr>
                  <w:r w:rsidRPr="00CD37F2">
                    <w:t>Methods of Training/Principles of Training</w:t>
                  </w:r>
                </w:p>
              </w:tc>
              <w:tc>
                <w:tcPr>
                  <w:tcW w:w="2394" w:type="dxa"/>
                </w:tcPr>
                <w:p w14:paraId="1C755ED5" w14:textId="49CACAA5" w:rsidR="00E83BEE" w:rsidRPr="00CD37F2" w:rsidRDefault="009B06B9" w:rsidP="009C473B">
                  <w:pPr>
                    <w:framePr w:hSpace="180" w:wrap="around" w:vAnchor="text" w:hAnchor="text"/>
                  </w:pPr>
                  <w:r w:rsidRPr="00CD37F2">
                    <w:t xml:space="preserve">Examination preparation </w:t>
                  </w:r>
                </w:p>
              </w:tc>
            </w:tr>
            <w:tr w:rsidR="00E83BEE" w:rsidRPr="00CD37F2" w14:paraId="0890237B" w14:textId="77777777" w:rsidTr="00E83BEE">
              <w:trPr>
                <w:trHeight w:val="299"/>
              </w:trPr>
              <w:tc>
                <w:tcPr>
                  <w:tcW w:w="1460" w:type="dxa"/>
                </w:tcPr>
                <w:p w14:paraId="3D3836A4" w14:textId="77777777" w:rsidR="00E83BEE" w:rsidRPr="00CD37F2" w:rsidRDefault="00E83BEE" w:rsidP="009C473B">
                  <w:pPr>
                    <w:framePr w:hSpace="180" w:wrap="around" w:vAnchor="text" w:hAnchor="text"/>
                  </w:pPr>
                  <w:r w:rsidRPr="00CD37F2">
                    <w:t>HT6</w:t>
                  </w:r>
                </w:p>
              </w:tc>
              <w:tc>
                <w:tcPr>
                  <w:tcW w:w="3899" w:type="dxa"/>
                </w:tcPr>
                <w:p w14:paraId="30950845" w14:textId="287DDE6C" w:rsidR="00E83BEE" w:rsidRPr="00CD37F2" w:rsidRDefault="00E83BEE" w:rsidP="009C473B">
                  <w:pPr>
                    <w:framePr w:hSpace="180" w:wrap="around" w:vAnchor="text" w:hAnchor="text"/>
                  </w:pPr>
                  <w:r w:rsidRPr="00CD37F2">
                    <w:t>Cardio-Respiratory System</w:t>
                  </w:r>
                </w:p>
              </w:tc>
              <w:tc>
                <w:tcPr>
                  <w:tcW w:w="2394" w:type="dxa"/>
                </w:tcPr>
                <w:p w14:paraId="606B1EF9" w14:textId="43ED2AE1" w:rsidR="00E83BEE" w:rsidRPr="00CD37F2" w:rsidRDefault="00E83BEE" w:rsidP="009C473B">
                  <w:pPr>
                    <w:framePr w:hSpace="180" w:wrap="around" w:vAnchor="text" w:hAnchor="text"/>
                  </w:pPr>
                </w:p>
              </w:tc>
            </w:tr>
            <w:tr w:rsidR="00E83BEE" w:rsidRPr="00CD37F2" w14:paraId="171EEA94" w14:textId="77777777" w:rsidTr="00E83BEE">
              <w:trPr>
                <w:trHeight w:val="299"/>
              </w:trPr>
              <w:tc>
                <w:tcPr>
                  <w:tcW w:w="1460" w:type="dxa"/>
                </w:tcPr>
                <w:p w14:paraId="3776ED6F" w14:textId="77777777" w:rsidR="00E83BEE" w:rsidRPr="00CD37F2" w:rsidRDefault="00E83BEE" w:rsidP="009C473B">
                  <w:pPr>
                    <w:framePr w:hSpace="180" w:wrap="around" w:vAnchor="text" w:hAnchor="text"/>
                  </w:pPr>
                </w:p>
                <w:p w14:paraId="7F5C9704" w14:textId="746FE9D6" w:rsidR="00E83BEE" w:rsidRPr="00CD37F2" w:rsidRDefault="00E83BEE" w:rsidP="009C473B">
                  <w:pPr>
                    <w:framePr w:hSpace="180" w:wrap="around" w:vAnchor="text" w:hAnchor="text"/>
                  </w:pPr>
                  <w:r w:rsidRPr="00CD37F2">
                    <w:t>Practical</w:t>
                  </w:r>
                </w:p>
                <w:p w14:paraId="700C78F5" w14:textId="77777777" w:rsidR="00E83BEE" w:rsidRPr="00CD37F2" w:rsidRDefault="00E83BEE" w:rsidP="009C473B">
                  <w:pPr>
                    <w:framePr w:hSpace="180" w:wrap="around" w:vAnchor="text" w:hAnchor="text"/>
                  </w:pPr>
                </w:p>
              </w:tc>
              <w:tc>
                <w:tcPr>
                  <w:tcW w:w="6293" w:type="dxa"/>
                  <w:gridSpan w:val="2"/>
                </w:tcPr>
                <w:p w14:paraId="13AAB643" w14:textId="67D96391" w:rsidR="00E83BEE" w:rsidRPr="00CD37F2" w:rsidRDefault="00E83BEE" w:rsidP="009C473B">
                  <w:pPr>
                    <w:framePr w:hSpace="180" w:wrap="around" w:vAnchor="text" w:hAnchor="text"/>
                  </w:pPr>
                  <w:r w:rsidRPr="00CD37F2">
                    <w:t xml:space="preserve">Students will develop their skills and performances in a variety of sports </w:t>
                  </w:r>
                  <w:proofErr w:type="gramStart"/>
                  <w:r w:rsidRPr="00CD37F2">
                    <w:t>including;</w:t>
                  </w:r>
                  <w:proofErr w:type="gramEnd"/>
                  <w:r w:rsidRPr="00CD37F2">
                    <w:t xml:space="preserve"> Athletics, Badminton, Netball, Football, Trampolining &amp; Basketball throughout the course. These lessons will focus on developing advanced skills that are needed for effective performance and assessment of the practical aspect. </w:t>
                  </w:r>
                </w:p>
              </w:tc>
            </w:tr>
          </w:tbl>
          <w:p w14:paraId="76A7EF3D" w14:textId="1383B602" w:rsidR="00E83BEE" w:rsidRPr="00CD37F2" w:rsidRDefault="00E83BEE" w:rsidP="002C007B">
            <w:pPr>
              <w:spacing w:after="0" w:line="240" w:lineRule="auto"/>
              <w:ind w:right="283"/>
              <w:rPr>
                <w:rFonts w:ascii="Gill Sans MT" w:eastAsia="Times New Roman" w:hAnsi="Gill Sans MT" w:cs="Times New Roman"/>
                <w:color w:val="000000"/>
                <w:kern w:val="0"/>
                <w:bdr w:val="none" w:sz="0" w:space="0" w:color="auto" w:frame="1"/>
                <w:lang w:eastAsia="en-GB"/>
                <w14:ligatures w14:val="none"/>
              </w:rPr>
            </w:pPr>
          </w:p>
        </w:tc>
      </w:tr>
      <w:tr w:rsidR="00E83BEE" w:rsidRPr="002C007B" w14:paraId="2505B018" w14:textId="2391E6E2" w:rsidTr="009C473B">
        <w:trPr>
          <w:trHeight w:val="586"/>
        </w:trPr>
        <w:tc>
          <w:tcPr>
            <w:tcW w:w="1833"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B485CF" w14:textId="77777777" w:rsidR="00E83BEE" w:rsidRPr="002C007B" w:rsidRDefault="00E83BEE"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Progression routes:</w:t>
            </w:r>
          </w:p>
          <w:p w14:paraId="617E1EA7" w14:textId="77777777" w:rsidR="00E83BEE" w:rsidRPr="002C007B" w:rsidRDefault="00E83BEE"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8613" w:type="dxa"/>
            <w:gridSpan w:val="2"/>
            <w:tcBorders>
              <w:bottom w:val="single" w:sz="8" w:space="0" w:color="auto"/>
              <w:right w:val="single" w:sz="8" w:space="0" w:color="auto"/>
            </w:tcBorders>
            <w:tcMar>
              <w:top w:w="0" w:type="dxa"/>
              <w:left w:w="108" w:type="dxa"/>
              <w:bottom w:w="0" w:type="dxa"/>
              <w:right w:w="108" w:type="dxa"/>
            </w:tcMar>
            <w:hideMark/>
          </w:tcPr>
          <w:p w14:paraId="2F532FEA" w14:textId="3A3F416F" w:rsidR="00E83BEE" w:rsidRPr="00CD37F2" w:rsidRDefault="00E83BEE" w:rsidP="002C007B">
            <w:pPr>
              <w:spacing w:after="0" w:line="240" w:lineRule="auto"/>
              <w:jc w:val="both"/>
              <w:rPr>
                <w:rFonts w:ascii="Gill Sans MT" w:eastAsia="Times New Roman" w:hAnsi="Gill Sans MT" w:cs="Times New Roman"/>
                <w:color w:val="000000"/>
                <w:kern w:val="0"/>
                <w:bdr w:val="none" w:sz="0" w:space="0" w:color="auto" w:frame="1"/>
                <w:lang w:eastAsia="en-GB"/>
                <w14:ligatures w14:val="none"/>
              </w:rPr>
            </w:pPr>
            <w:r w:rsidRPr="00CD37F2">
              <w:rPr>
                <w:rFonts w:ascii="Gill Sans MT" w:eastAsia="Times New Roman" w:hAnsi="Gill Sans MT" w:cs="Times New Roman"/>
                <w:color w:val="000000"/>
                <w:kern w:val="0"/>
                <w:bdr w:val="none" w:sz="0" w:space="0" w:color="auto" w:frame="1"/>
                <w:lang w:eastAsia="en-GB"/>
                <w14:ligatures w14:val="none"/>
              </w:rPr>
              <w:t xml:space="preserve">The course can lead on to a Cambridge Technical level 3 qualification in Sports Studies or A-Level PE offered by sixth form colleges and further education colleges. Leading to a variety of fields in the sport and physical activity sector including, personal training, coaching, sports management, PE teaching, sports </w:t>
            </w:r>
            <w:proofErr w:type="gramStart"/>
            <w:r w:rsidRPr="00CD37F2">
              <w:rPr>
                <w:rFonts w:ascii="Gill Sans MT" w:eastAsia="Times New Roman" w:hAnsi="Gill Sans MT" w:cs="Times New Roman"/>
                <w:color w:val="000000"/>
                <w:kern w:val="0"/>
                <w:bdr w:val="none" w:sz="0" w:space="0" w:color="auto" w:frame="1"/>
                <w:lang w:eastAsia="en-GB"/>
                <w14:ligatures w14:val="none"/>
              </w:rPr>
              <w:t>analyst</w:t>
            </w:r>
            <w:proofErr w:type="gramEnd"/>
            <w:r w:rsidRPr="00CD37F2">
              <w:rPr>
                <w:rFonts w:ascii="Gill Sans MT" w:eastAsia="Times New Roman" w:hAnsi="Gill Sans MT" w:cs="Times New Roman"/>
                <w:color w:val="000000"/>
                <w:kern w:val="0"/>
                <w:bdr w:val="none" w:sz="0" w:space="0" w:color="auto" w:frame="1"/>
                <w:lang w:eastAsia="en-GB"/>
                <w14:ligatures w14:val="none"/>
              </w:rPr>
              <w:t xml:space="preserve"> and physiotherapist. </w:t>
            </w:r>
          </w:p>
        </w:tc>
      </w:tr>
      <w:tr w:rsidR="00E83BEE" w:rsidRPr="002C007B" w14:paraId="68C5FD65" w14:textId="2561E63F" w:rsidTr="009C473B">
        <w:trPr>
          <w:trHeight w:val="873"/>
        </w:trPr>
        <w:tc>
          <w:tcPr>
            <w:tcW w:w="1833"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6414CC0" w14:textId="77777777" w:rsidR="00E83BEE" w:rsidRPr="002C007B" w:rsidRDefault="00E83BEE"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How you will learn</w:t>
            </w:r>
          </w:p>
          <w:p w14:paraId="722A5F41" w14:textId="77777777" w:rsidR="00E83BEE" w:rsidRPr="002C007B" w:rsidRDefault="00E83BEE" w:rsidP="002C007B">
            <w:pPr>
              <w:spacing w:after="0" w:line="240" w:lineRule="auto"/>
              <w:ind w:right="1708"/>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8613" w:type="dxa"/>
            <w:gridSpan w:val="2"/>
            <w:tcBorders>
              <w:bottom w:val="single" w:sz="8" w:space="0" w:color="auto"/>
              <w:right w:val="single" w:sz="8" w:space="0" w:color="auto"/>
            </w:tcBorders>
            <w:tcMar>
              <w:top w:w="0" w:type="dxa"/>
              <w:left w:w="108" w:type="dxa"/>
              <w:bottom w:w="0" w:type="dxa"/>
              <w:right w:w="108" w:type="dxa"/>
            </w:tcMar>
            <w:hideMark/>
          </w:tcPr>
          <w:p w14:paraId="37CAC83E" w14:textId="661E2560" w:rsidR="00E83BEE" w:rsidRPr="00944B12" w:rsidRDefault="00E83BEE" w:rsidP="002C007B">
            <w:pPr>
              <w:spacing w:after="0" w:line="240" w:lineRule="auto"/>
              <w:rPr>
                <w:rFonts w:ascii="Times New Roman" w:eastAsia="Times New Roman" w:hAnsi="Times New Roman" w:cs="Times New Roman"/>
                <w:kern w:val="0"/>
                <w:lang w:eastAsia="en-GB"/>
                <w14:ligatures w14:val="none"/>
              </w:rPr>
            </w:pPr>
            <w:r w:rsidRPr="00CD37F2">
              <w:rPr>
                <w:rFonts w:ascii="Gill Sans MT" w:eastAsia="Times New Roman" w:hAnsi="Gill Sans MT" w:cs="Times New Roman"/>
                <w:color w:val="000000"/>
                <w:kern w:val="0"/>
                <w:bdr w:val="none" w:sz="0" w:space="0" w:color="auto" w:frame="1"/>
                <w:lang w:eastAsia="en-GB"/>
                <w14:ligatures w14:val="none"/>
              </w:rPr>
              <w:t> Students will have an additional 4 lessons over the 2 weeks of PE, these would be split 3x theory and 1x practical in addition to core PE lessons.</w:t>
            </w:r>
            <w:r w:rsidR="009B06B9" w:rsidRPr="00CD37F2">
              <w:rPr>
                <w:rFonts w:ascii="Gill Sans MT" w:eastAsia="Times New Roman" w:hAnsi="Gill Sans MT" w:cs="Times New Roman"/>
                <w:color w:val="000000"/>
                <w:kern w:val="0"/>
                <w:bdr w:val="none" w:sz="0" w:space="0" w:color="auto" w:frame="1"/>
                <w:lang w:eastAsia="en-GB"/>
                <w14:ligatures w14:val="none"/>
              </w:rPr>
              <w:t xml:space="preserve"> These will focus on developing theoretical knowledge of the GCSE specification, including developing knowledge and understanding, application to practical examples and development points which are required for successful completion of the examination papers. Some theory topics lend themselves to more practical learning, such as goal setting, effects of exercise and principles of training, so where possible these lessons will take a practical route. Students who choose to study this course, must have a real interest in sport and physical education and be committed to both the theory and practical elements of the course. </w:t>
            </w:r>
          </w:p>
        </w:tc>
      </w:tr>
      <w:tr w:rsidR="00ED114D" w:rsidRPr="002C007B" w14:paraId="20456E77" w14:textId="7970C5B1" w:rsidTr="00F644DD">
        <w:trPr>
          <w:trHeight w:val="330"/>
        </w:trPr>
        <w:tc>
          <w:tcPr>
            <w:tcW w:w="10446" w:type="dxa"/>
            <w:gridSpan w:val="3"/>
            <w:tcBorders>
              <w:left w:val="single" w:sz="8" w:space="0" w:color="auto"/>
              <w:bottom w:val="single" w:sz="8" w:space="0" w:color="auto"/>
              <w:right w:val="single" w:sz="8" w:space="0" w:color="auto"/>
            </w:tcBorders>
            <w:tcMar>
              <w:top w:w="0" w:type="dxa"/>
              <w:left w:w="108" w:type="dxa"/>
              <w:bottom w:w="0" w:type="dxa"/>
              <w:right w:w="108" w:type="dxa"/>
            </w:tcMar>
            <w:hideMark/>
          </w:tcPr>
          <w:p w14:paraId="0AFFF6D6" w14:textId="3F457D7D" w:rsidR="00ED114D" w:rsidRPr="00CD37F2" w:rsidRDefault="00ED114D" w:rsidP="002C007B">
            <w:pPr>
              <w:shd w:val="clear" w:color="auto" w:fill="FFFFFF"/>
              <w:spacing w:after="0" w:line="240" w:lineRule="auto"/>
              <w:textAlignment w:val="baseline"/>
              <w:rPr>
                <w:rFonts w:ascii="Segoe UI" w:eastAsia="Times New Roman" w:hAnsi="Segoe UI" w:cs="Segoe UI"/>
                <w:color w:val="000000"/>
                <w:kern w:val="0"/>
                <w:lang w:eastAsia="en-GB"/>
                <w14:ligatures w14:val="none"/>
              </w:rPr>
            </w:pPr>
          </w:p>
          <w:p w14:paraId="18AD3760" w14:textId="57940BAA" w:rsidR="00ED114D" w:rsidRPr="00CD37F2" w:rsidRDefault="00ED114D" w:rsidP="002C007B">
            <w:pPr>
              <w:shd w:val="clear" w:color="auto" w:fill="FFFFFF"/>
              <w:spacing w:after="0" w:line="240" w:lineRule="auto"/>
              <w:textAlignment w:val="baseline"/>
              <w:rPr>
                <w:rFonts w:ascii="Segoe UI" w:eastAsia="Times New Roman" w:hAnsi="Segoe UI" w:cs="Segoe UI"/>
                <w:color w:val="000000"/>
                <w:kern w:val="0"/>
                <w:lang w:eastAsia="en-GB"/>
                <w14:ligatures w14:val="none"/>
              </w:rPr>
            </w:pPr>
            <w:r w:rsidRPr="00C6243F">
              <w:rPr>
                <w:rFonts w:ascii="Segoe UI" w:eastAsia="Times New Roman" w:hAnsi="Segoe UI" w:cs="Segoe UI"/>
                <w:noProof/>
                <w:color w:val="000000"/>
                <w:kern w:val="0"/>
                <w:lang w:eastAsia="en-GB"/>
                <w14:ligatures w14:val="none"/>
              </w:rPr>
              <w:lastRenderedPageBreak/>
              <w:drawing>
                <wp:anchor distT="0" distB="0" distL="114300" distR="114300" simplePos="0" relativeHeight="251660288" behindDoc="1" locked="0" layoutInCell="1" allowOverlap="1" wp14:anchorId="0534EFCD" wp14:editId="15364E88">
                  <wp:simplePos x="0" y="0"/>
                  <wp:positionH relativeFrom="column">
                    <wp:posOffset>2601595</wp:posOffset>
                  </wp:positionH>
                  <wp:positionV relativeFrom="paragraph">
                    <wp:posOffset>0</wp:posOffset>
                  </wp:positionV>
                  <wp:extent cx="1285875" cy="2307717"/>
                  <wp:effectExtent l="0" t="0" r="0" b="0"/>
                  <wp:wrapTight wrapText="bothSides">
                    <wp:wrapPolygon edited="0">
                      <wp:start x="0" y="0"/>
                      <wp:lineTo x="0" y="21398"/>
                      <wp:lineTo x="21120" y="21398"/>
                      <wp:lineTo x="21120" y="0"/>
                      <wp:lineTo x="0" y="0"/>
                    </wp:wrapPolygon>
                  </wp:wrapTight>
                  <wp:docPr id="27078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87270" name=""/>
                          <pic:cNvPicPr/>
                        </pic:nvPicPr>
                        <pic:blipFill>
                          <a:blip r:embed="rId7">
                            <a:extLst>
                              <a:ext uri="{28A0092B-C50C-407E-A947-70E740481C1C}">
                                <a14:useLocalDpi xmlns:a14="http://schemas.microsoft.com/office/drawing/2010/main" val="0"/>
                              </a:ext>
                            </a:extLst>
                          </a:blip>
                          <a:stretch>
                            <a:fillRect/>
                          </a:stretch>
                        </pic:blipFill>
                        <pic:spPr>
                          <a:xfrm>
                            <a:off x="0" y="0"/>
                            <a:ext cx="1285875" cy="2307717"/>
                          </a:xfrm>
                          <a:prstGeom prst="rect">
                            <a:avLst/>
                          </a:prstGeom>
                        </pic:spPr>
                      </pic:pic>
                    </a:graphicData>
                  </a:graphic>
                  <wp14:sizeRelH relativeFrom="page">
                    <wp14:pctWidth>0</wp14:pctWidth>
                  </wp14:sizeRelH>
                  <wp14:sizeRelV relativeFrom="page">
                    <wp14:pctHeight>0</wp14:pctHeight>
                  </wp14:sizeRelV>
                </wp:anchor>
              </w:drawing>
            </w:r>
            <w:r w:rsidRPr="00CD37F2">
              <w:rPr>
                <w:rFonts w:ascii="Aptos" w:eastAsia="Times New Roman" w:hAnsi="Aptos" w:cs="Segoe UI"/>
                <w:color w:val="000000"/>
                <w:kern w:val="0"/>
                <w:bdr w:val="none" w:sz="0" w:space="0" w:color="auto" w:frame="1"/>
                <w:lang w:eastAsia="en-GB"/>
                <w14:ligatures w14:val="none"/>
              </w:rPr>
              <w:br/>
            </w:r>
          </w:p>
          <w:p w14:paraId="7B6D0235" w14:textId="51670EF4" w:rsidR="00ED114D" w:rsidRDefault="00C903BE" w:rsidP="002C007B">
            <w:pPr>
              <w:shd w:val="clear" w:color="auto" w:fill="FFFFFF"/>
              <w:spacing w:after="0" w:line="240" w:lineRule="auto"/>
              <w:textAlignment w:val="baseline"/>
              <w:rPr>
                <w:rFonts w:ascii="Aptos" w:eastAsia="Times New Roman" w:hAnsi="Aptos" w:cs="Segoe UI"/>
                <w:color w:val="000000"/>
                <w:kern w:val="0"/>
                <w:bdr w:val="none" w:sz="0" w:space="0" w:color="auto" w:frame="1"/>
                <w:lang w:eastAsia="en-GB"/>
                <w14:ligatures w14:val="none"/>
              </w:rPr>
            </w:pPr>
            <w:r w:rsidRPr="00C903BE">
              <w:rPr>
                <w:rFonts w:ascii="Aptos" w:eastAsia="Times New Roman" w:hAnsi="Aptos" w:cs="Segoe UI"/>
                <w:noProof/>
                <w:color w:val="000000"/>
                <w:kern w:val="0"/>
                <w:bdr w:val="none" w:sz="0" w:space="0" w:color="auto" w:frame="1"/>
                <w:lang w:eastAsia="en-GB"/>
                <w14:ligatures w14:val="none"/>
              </w:rPr>
              <w:drawing>
                <wp:anchor distT="0" distB="0" distL="114300" distR="114300" simplePos="0" relativeHeight="251661312" behindDoc="1" locked="0" layoutInCell="1" allowOverlap="1" wp14:anchorId="35D41E0A" wp14:editId="08C77235">
                  <wp:simplePos x="0" y="0"/>
                  <wp:positionH relativeFrom="column">
                    <wp:posOffset>3959860</wp:posOffset>
                  </wp:positionH>
                  <wp:positionV relativeFrom="paragraph">
                    <wp:posOffset>276860</wp:posOffset>
                  </wp:positionV>
                  <wp:extent cx="2583815" cy="981075"/>
                  <wp:effectExtent l="0" t="0" r="6985" b="9525"/>
                  <wp:wrapTight wrapText="bothSides">
                    <wp:wrapPolygon edited="0">
                      <wp:start x="0" y="0"/>
                      <wp:lineTo x="0" y="21390"/>
                      <wp:lineTo x="21499" y="21390"/>
                      <wp:lineTo x="21499" y="0"/>
                      <wp:lineTo x="0" y="0"/>
                    </wp:wrapPolygon>
                  </wp:wrapTight>
                  <wp:docPr id="516477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777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3815" cy="981075"/>
                          </a:xfrm>
                          <a:prstGeom prst="rect">
                            <a:avLst/>
                          </a:prstGeom>
                        </pic:spPr>
                      </pic:pic>
                    </a:graphicData>
                  </a:graphic>
                  <wp14:sizeRelH relativeFrom="page">
                    <wp14:pctWidth>0</wp14:pctWidth>
                  </wp14:sizeRelH>
                  <wp14:sizeRelV relativeFrom="page">
                    <wp14:pctHeight>0</wp14:pctHeight>
                  </wp14:sizeRelV>
                </wp:anchor>
              </w:drawing>
            </w:r>
            <w:r w:rsidRPr="00ED114D">
              <w:rPr>
                <w:rFonts w:ascii="Segoe UI" w:eastAsia="Times New Roman" w:hAnsi="Segoe UI" w:cs="Segoe UI"/>
                <w:noProof/>
                <w:color w:val="000000"/>
                <w:kern w:val="0"/>
                <w:lang w:eastAsia="en-GB"/>
                <w14:ligatures w14:val="none"/>
              </w:rPr>
              <w:drawing>
                <wp:anchor distT="0" distB="0" distL="114300" distR="114300" simplePos="0" relativeHeight="251659264" behindDoc="1" locked="0" layoutInCell="1" allowOverlap="1" wp14:anchorId="72C2A6B3" wp14:editId="556B19BE">
                  <wp:simplePos x="0" y="0"/>
                  <wp:positionH relativeFrom="column">
                    <wp:posOffset>153670</wp:posOffset>
                  </wp:positionH>
                  <wp:positionV relativeFrom="paragraph">
                    <wp:posOffset>95885</wp:posOffset>
                  </wp:positionV>
                  <wp:extent cx="2031365" cy="1343025"/>
                  <wp:effectExtent l="0" t="0" r="6985" b="9525"/>
                  <wp:wrapTight wrapText="bothSides">
                    <wp:wrapPolygon edited="0">
                      <wp:start x="0" y="0"/>
                      <wp:lineTo x="0" y="21447"/>
                      <wp:lineTo x="21472" y="21447"/>
                      <wp:lineTo x="21472" y="0"/>
                      <wp:lineTo x="0" y="0"/>
                    </wp:wrapPolygon>
                  </wp:wrapTight>
                  <wp:docPr id="15597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938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1365" cy="1343025"/>
                          </a:xfrm>
                          <a:prstGeom prst="rect">
                            <a:avLst/>
                          </a:prstGeom>
                        </pic:spPr>
                      </pic:pic>
                    </a:graphicData>
                  </a:graphic>
                  <wp14:sizeRelH relativeFrom="page">
                    <wp14:pctWidth>0</wp14:pctWidth>
                  </wp14:sizeRelH>
                  <wp14:sizeRelV relativeFrom="page">
                    <wp14:pctHeight>0</wp14:pctHeight>
                  </wp14:sizeRelV>
                </wp:anchor>
              </w:drawing>
            </w:r>
          </w:p>
          <w:p w14:paraId="6E00BFB7" w14:textId="45CD59FB" w:rsidR="00ED114D" w:rsidRDefault="00ED114D" w:rsidP="002C007B">
            <w:pPr>
              <w:shd w:val="clear" w:color="auto" w:fill="FFFFFF"/>
              <w:spacing w:after="0" w:line="240" w:lineRule="auto"/>
              <w:textAlignment w:val="baseline"/>
              <w:rPr>
                <w:rFonts w:ascii="Aptos" w:eastAsia="Times New Roman" w:hAnsi="Aptos" w:cs="Segoe UI"/>
                <w:color w:val="000000"/>
                <w:kern w:val="0"/>
                <w:bdr w:val="none" w:sz="0" w:space="0" w:color="auto" w:frame="1"/>
                <w:lang w:eastAsia="en-GB"/>
                <w14:ligatures w14:val="none"/>
              </w:rPr>
            </w:pPr>
          </w:p>
          <w:p w14:paraId="62D3BCA3" w14:textId="65A2FECA" w:rsidR="00ED114D" w:rsidRDefault="00ED114D" w:rsidP="002C007B">
            <w:pPr>
              <w:shd w:val="clear" w:color="auto" w:fill="FFFFFF"/>
              <w:spacing w:after="0" w:line="240" w:lineRule="auto"/>
              <w:textAlignment w:val="baseline"/>
              <w:rPr>
                <w:rFonts w:ascii="Aptos" w:eastAsia="Times New Roman" w:hAnsi="Aptos" w:cs="Segoe UI"/>
                <w:color w:val="000000"/>
                <w:kern w:val="0"/>
                <w:bdr w:val="none" w:sz="0" w:space="0" w:color="auto" w:frame="1"/>
                <w:lang w:eastAsia="en-GB"/>
                <w14:ligatures w14:val="none"/>
              </w:rPr>
            </w:pPr>
          </w:p>
          <w:p w14:paraId="2F84625F" w14:textId="30AEE71F" w:rsidR="00ED114D" w:rsidRDefault="00ED114D" w:rsidP="002C007B">
            <w:pPr>
              <w:shd w:val="clear" w:color="auto" w:fill="FFFFFF"/>
              <w:spacing w:after="0" w:line="240" w:lineRule="auto"/>
              <w:textAlignment w:val="baseline"/>
              <w:rPr>
                <w:rFonts w:ascii="Aptos" w:eastAsia="Times New Roman" w:hAnsi="Aptos" w:cs="Segoe UI"/>
                <w:color w:val="000000"/>
                <w:kern w:val="0"/>
                <w:bdr w:val="none" w:sz="0" w:space="0" w:color="auto" w:frame="1"/>
                <w:lang w:eastAsia="en-GB"/>
                <w14:ligatures w14:val="none"/>
              </w:rPr>
            </w:pPr>
          </w:p>
          <w:p w14:paraId="765D08F7" w14:textId="155622D9" w:rsidR="00ED114D" w:rsidRPr="00CD37F2" w:rsidRDefault="00ED114D" w:rsidP="002C007B">
            <w:pPr>
              <w:shd w:val="clear" w:color="auto" w:fill="FFFFFF"/>
              <w:spacing w:after="0" w:line="240" w:lineRule="auto"/>
              <w:textAlignment w:val="baseline"/>
              <w:rPr>
                <w:rFonts w:ascii="Aptos" w:eastAsia="Times New Roman" w:hAnsi="Aptos" w:cs="Segoe UI"/>
                <w:color w:val="000000"/>
                <w:kern w:val="0"/>
                <w:bdr w:val="none" w:sz="0" w:space="0" w:color="auto" w:frame="1"/>
                <w:lang w:eastAsia="en-GB"/>
                <w14:ligatures w14:val="none"/>
              </w:rPr>
            </w:pPr>
          </w:p>
        </w:tc>
      </w:tr>
    </w:tbl>
    <w:p w14:paraId="47A9435D" w14:textId="77777777" w:rsidR="002C007B" w:rsidRDefault="002C007B">
      <w:pPr>
        <w:rPr>
          <w:sz w:val="32"/>
          <w:szCs w:val="32"/>
        </w:rPr>
      </w:pPr>
    </w:p>
    <w:p w14:paraId="711A6C23" w14:textId="77777777" w:rsidR="002C007B" w:rsidRPr="002C007B" w:rsidRDefault="002C007B">
      <w:pPr>
        <w:rPr>
          <w:sz w:val="32"/>
          <w:szCs w:val="32"/>
        </w:rPr>
      </w:pPr>
    </w:p>
    <w:sectPr w:rsidR="002C007B" w:rsidRPr="002C007B" w:rsidSect="002C007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3CEC"/>
    <w:multiLevelType w:val="hybridMultilevel"/>
    <w:tmpl w:val="EBD2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0437D5"/>
    <w:multiLevelType w:val="hybridMultilevel"/>
    <w:tmpl w:val="463C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518511">
    <w:abstractNumId w:val="1"/>
  </w:num>
  <w:num w:numId="2" w16cid:durableId="37671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B"/>
    <w:rsid w:val="000D16C7"/>
    <w:rsid w:val="0018652D"/>
    <w:rsid w:val="001B16CB"/>
    <w:rsid w:val="002C007B"/>
    <w:rsid w:val="003645EF"/>
    <w:rsid w:val="003A5A8F"/>
    <w:rsid w:val="003F3D88"/>
    <w:rsid w:val="004D6DA2"/>
    <w:rsid w:val="005B2FAE"/>
    <w:rsid w:val="006E04E0"/>
    <w:rsid w:val="00944B12"/>
    <w:rsid w:val="009B06B9"/>
    <w:rsid w:val="009C473B"/>
    <w:rsid w:val="00C6243F"/>
    <w:rsid w:val="00C903BE"/>
    <w:rsid w:val="00CD37F2"/>
    <w:rsid w:val="00E53145"/>
    <w:rsid w:val="00E83BEE"/>
    <w:rsid w:val="00ED114D"/>
    <w:rsid w:val="00F4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378F"/>
  <w15:chartTrackingRefBased/>
  <w15:docId w15:val="{A174E4D5-5D8D-4B0F-9B65-7513BCE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7B"/>
    <w:rPr>
      <w:rFonts w:eastAsiaTheme="majorEastAsia" w:cstheme="majorBidi"/>
      <w:color w:val="272727" w:themeColor="text1" w:themeTint="D8"/>
    </w:rPr>
  </w:style>
  <w:style w:type="paragraph" w:styleId="Title">
    <w:name w:val="Title"/>
    <w:basedOn w:val="Normal"/>
    <w:next w:val="Normal"/>
    <w:link w:val="TitleChar"/>
    <w:uiPriority w:val="10"/>
    <w:qFormat/>
    <w:rsid w:val="002C0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7B"/>
    <w:pPr>
      <w:spacing w:before="160"/>
      <w:jc w:val="center"/>
    </w:pPr>
    <w:rPr>
      <w:i/>
      <w:iCs/>
      <w:color w:val="404040" w:themeColor="text1" w:themeTint="BF"/>
    </w:rPr>
  </w:style>
  <w:style w:type="character" w:customStyle="1" w:styleId="QuoteChar">
    <w:name w:val="Quote Char"/>
    <w:basedOn w:val="DefaultParagraphFont"/>
    <w:link w:val="Quote"/>
    <w:uiPriority w:val="29"/>
    <w:rsid w:val="002C007B"/>
    <w:rPr>
      <w:i/>
      <w:iCs/>
      <w:color w:val="404040" w:themeColor="text1" w:themeTint="BF"/>
    </w:rPr>
  </w:style>
  <w:style w:type="paragraph" w:styleId="ListParagraph">
    <w:name w:val="List Paragraph"/>
    <w:basedOn w:val="Normal"/>
    <w:uiPriority w:val="34"/>
    <w:qFormat/>
    <w:rsid w:val="002C007B"/>
    <w:pPr>
      <w:ind w:left="720"/>
      <w:contextualSpacing/>
    </w:pPr>
  </w:style>
  <w:style w:type="character" w:styleId="IntenseEmphasis">
    <w:name w:val="Intense Emphasis"/>
    <w:basedOn w:val="DefaultParagraphFont"/>
    <w:uiPriority w:val="21"/>
    <w:qFormat/>
    <w:rsid w:val="002C007B"/>
    <w:rPr>
      <w:i/>
      <w:iCs/>
      <w:color w:val="0F4761" w:themeColor="accent1" w:themeShade="BF"/>
    </w:rPr>
  </w:style>
  <w:style w:type="paragraph" w:styleId="IntenseQuote">
    <w:name w:val="Intense Quote"/>
    <w:basedOn w:val="Normal"/>
    <w:next w:val="Normal"/>
    <w:link w:val="IntenseQuoteChar"/>
    <w:uiPriority w:val="30"/>
    <w:qFormat/>
    <w:rsid w:val="002C0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7B"/>
    <w:rPr>
      <w:i/>
      <w:iCs/>
      <w:color w:val="0F4761" w:themeColor="accent1" w:themeShade="BF"/>
    </w:rPr>
  </w:style>
  <w:style w:type="character" w:styleId="IntenseReference">
    <w:name w:val="Intense Reference"/>
    <w:basedOn w:val="DefaultParagraphFont"/>
    <w:uiPriority w:val="32"/>
    <w:qFormat/>
    <w:rsid w:val="002C007B"/>
    <w:rPr>
      <w:b/>
      <w:bCs/>
      <w:smallCaps/>
      <w:color w:val="0F4761" w:themeColor="accent1" w:themeShade="BF"/>
      <w:spacing w:val="5"/>
    </w:rPr>
  </w:style>
  <w:style w:type="paragraph" w:styleId="NormalWeb">
    <w:name w:val="Normal (Web)"/>
    <w:basedOn w:val="Normal"/>
    <w:uiPriority w:val="99"/>
    <w:semiHidden/>
    <w:unhideWhenUsed/>
    <w:rsid w:val="002C00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83B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4867">
      <w:bodyDiv w:val="1"/>
      <w:marLeft w:val="0"/>
      <w:marRight w:val="0"/>
      <w:marTop w:val="0"/>
      <w:marBottom w:val="0"/>
      <w:divBdr>
        <w:top w:val="none" w:sz="0" w:space="0" w:color="auto"/>
        <w:left w:val="none" w:sz="0" w:space="0" w:color="auto"/>
        <w:bottom w:val="none" w:sz="0" w:space="0" w:color="auto"/>
        <w:right w:val="none" w:sz="0" w:space="0" w:color="auto"/>
      </w:divBdr>
      <w:divsChild>
        <w:div w:id="1215119597">
          <w:marLeft w:val="0"/>
          <w:marRight w:val="0"/>
          <w:marTop w:val="0"/>
          <w:marBottom w:val="0"/>
          <w:divBdr>
            <w:top w:val="none" w:sz="0" w:space="0" w:color="auto"/>
            <w:left w:val="none" w:sz="0" w:space="0" w:color="auto"/>
            <w:bottom w:val="none" w:sz="0" w:space="0" w:color="auto"/>
            <w:right w:val="none" w:sz="0" w:space="0" w:color="auto"/>
          </w:divBdr>
        </w:div>
        <w:div w:id="1502576544">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C52C-2847-4C1E-890F-9329392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Hegarty</dc:creator>
  <cp:keywords/>
  <dc:description/>
  <cp:lastModifiedBy>Paul Hegarty</cp:lastModifiedBy>
  <cp:revision>2</cp:revision>
  <cp:lastPrinted>2024-02-15T12:35:00Z</cp:lastPrinted>
  <dcterms:created xsi:type="dcterms:W3CDTF">2024-02-27T13:30:00Z</dcterms:created>
  <dcterms:modified xsi:type="dcterms:W3CDTF">2024-02-27T13:30:00Z</dcterms:modified>
</cp:coreProperties>
</file>