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E963" w14:textId="77777777" w:rsidR="00C419CE" w:rsidRDefault="00C419CE" w:rsidP="00C419CE">
      <w:pPr>
        <w:pStyle w:val="BodyText"/>
        <w:ind w:left="113"/>
      </w:pPr>
      <w:r>
        <w:rPr>
          <w:color w:val="0F4F75"/>
        </w:rPr>
        <w:t xml:space="preserve">Pupil Premium 2021-22 - </w:t>
      </w:r>
      <w:bookmarkStart w:id="0" w:name="_GoBack"/>
      <w:r>
        <w:rPr>
          <w:color w:val="0F4F75"/>
        </w:rPr>
        <w:t>Review: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last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year’s</w:t>
      </w:r>
      <w:r>
        <w:rPr>
          <w:color w:val="0F4F75"/>
          <w:spacing w:val="-2"/>
        </w:rPr>
        <w:t xml:space="preserve"> </w:t>
      </w:r>
      <w:r>
        <w:rPr>
          <w:color w:val="0F4F75"/>
        </w:rPr>
        <w:t>aims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and</w:t>
      </w:r>
      <w:r>
        <w:rPr>
          <w:color w:val="0F4F75"/>
          <w:spacing w:val="-3"/>
        </w:rPr>
        <w:t xml:space="preserve"> </w:t>
      </w:r>
      <w:r>
        <w:rPr>
          <w:color w:val="0F4F75"/>
        </w:rPr>
        <w:t>outcomes</w:t>
      </w:r>
      <w:bookmarkEnd w:id="0"/>
    </w:p>
    <w:p w14:paraId="40AF6E94" w14:textId="77777777" w:rsidR="00C419CE" w:rsidRDefault="00C419CE" w:rsidP="00C419CE">
      <w:pPr>
        <w:spacing w:before="7" w:after="1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4745"/>
      </w:tblGrid>
      <w:tr w:rsidR="00C419CE" w14:paraId="7E770343" w14:textId="77777777" w:rsidTr="00ED71D1">
        <w:trPr>
          <w:trHeight w:val="374"/>
        </w:trPr>
        <w:tc>
          <w:tcPr>
            <w:tcW w:w="4743" w:type="dxa"/>
          </w:tcPr>
          <w:p w14:paraId="25320819" w14:textId="77777777" w:rsidR="00C419CE" w:rsidRDefault="00C419CE" w:rsidP="00ED71D1">
            <w:pPr>
              <w:pStyle w:val="TableParagraph"/>
              <w:spacing w:before="62"/>
              <w:rPr>
                <w:b/>
              </w:rPr>
            </w:pPr>
            <w:r>
              <w:rPr>
                <w:b/>
                <w:color w:val="0D0D0D"/>
              </w:rPr>
              <w:t>Aim</w:t>
            </w:r>
          </w:p>
        </w:tc>
        <w:tc>
          <w:tcPr>
            <w:tcW w:w="4745" w:type="dxa"/>
          </w:tcPr>
          <w:p w14:paraId="0B6D62E1" w14:textId="77777777" w:rsidR="00C419CE" w:rsidRDefault="00C419CE" w:rsidP="00ED71D1">
            <w:pPr>
              <w:pStyle w:val="TableParagraph"/>
              <w:spacing w:before="62"/>
              <w:ind w:left="168"/>
              <w:rPr>
                <w:b/>
              </w:rPr>
            </w:pPr>
            <w:r>
              <w:rPr>
                <w:b/>
                <w:color w:val="0D0D0D"/>
              </w:rPr>
              <w:t>Outcome</w:t>
            </w:r>
          </w:p>
        </w:tc>
      </w:tr>
      <w:tr w:rsidR="00C419CE" w14:paraId="015F615C" w14:textId="77777777" w:rsidTr="00ED71D1">
        <w:trPr>
          <w:trHeight w:val="3552"/>
        </w:trPr>
        <w:tc>
          <w:tcPr>
            <w:tcW w:w="4743" w:type="dxa"/>
          </w:tcPr>
          <w:p w14:paraId="36C52404" w14:textId="77777777" w:rsidR="00C419CE" w:rsidRDefault="00C419CE" w:rsidP="00ED71D1">
            <w:pPr>
              <w:pStyle w:val="TableParagraph"/>
              <w:spacing w:before="61"/>
              <w:ind w:right="304"/>
              <w:rPr>
                <w:sz w:val="24"/>
              </w:rPr>
            </w:pPr>
            <w:r>
              <w:rPr>
                <w:color w:val="808080"/>
                <w:sz w:val="24"/>
              </w:rPr>
              <w:t>UPS 3 staff to mentor and meet with PP</w:t>
            </w:r>
            <w:r>
              <w:rPr>
                <w:color w:val="808080"/>
                <w:spacing w:val="-6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students regularly in departments. The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aim is to monitor their engagement,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application of feedback to act upon and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work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towards targets</w:t>
            </w:r>
          </w:p>
        </w:tc>
        <w:tc>
          <w:tcPr>
            <w:tcW w:w="4745" w:type="dxa"/>
          </w:tcPr>
          <w:p w14:paraId="44037EE6" w14:textId="77777777" w:rsidR="00C419CE" w:rsidRDefault="00C419CE" w:rsidP="00ED71D1">
            <w:pPr>
              <w:pStyle w:val="TableParagraph"/>
              <w:spacing w:before="61"/>
              <w:ind w:left="110" w:right="507"/>
              <w:rPr>
                <w:sz w:val="24"/>
              </w:rPr>
            </w:pPr>
            <w:r>
              <w:rPr>
                <w:color w:val="808080"/>
                <w:sz w:val="24"/>
              </w:rPr>
              <w:t>Some inconsistencies. Some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departments were able to evidence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examples of mentoring, one to one or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small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group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support,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additional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contact</w:t>
            </w:r>
            <w:r>
              <w:rPr>
                <w:color w:val="808080"/>
                <w:spacing w:val="-6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home and other interventions. Other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departments approaches were not as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detailed.</w:t>
            </w:r>
          </w:p>
          <w:p w14:paraId="55282867" w14:textId="77777777" w:rsidR="00C419CE" w:rsidRDefault="00C419CE" w:rsidP="00ED71D1">
            <w:pPr>
              <w:pStyle w:val="TableParagraph"/>
              <w:ind w:left="110" w:right="776"/>
              <w:rPr>
                <w:sz w:val="24"/>
              </w:rPr>
            </w:pPr>
            <w:r>
              <w:rPr>
                <w:color w:val="808080"/>
                <w:sz w:val="24"/>
              </w:rPr>
              <w:t>The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second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Covid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19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lockdown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also</w:t>
            </w:r>
            <w:r>
              <w:rPr>
                <w:color w:val="808080"/>
                <w:spacing w:val="-6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significantly disrupted intervention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support.</w:t>
            </w:r>
          </w:p>
          <w:p w14:paraId="00A2D203" w14:textId="77777777" w:rsidR="00C419CE" w:rsidRDefault="00C419CE" w:rsidP="00ED71D1">
            <w:pPr>
              <w:pStyle w:val="TableParagraph"/>
              <w:ind w:left="110" w:right="761"/>
              <w:rPr>
                <w:sz w:val="24"/>
              </w:rPr>
            </w:pPr>
            <w:r>
              <w:rPr>
                <w:color w:val="808080"/>
                <w:sz w:val="24"/>
              </w:rPr>
              <w:t>Effective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use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 UPS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3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staff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requires</w:t>
            </w:r>
            <w:r>
              <w:rPr>
                <w:color w:val="808080"/>
                <w:spacing w:val="-6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further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exploration.</w:t>
            </w:r>
          </w:p>
        </w:tc>
      </w:tr>
    </w:tbl>
    <w:p w14:paraId="4326B69A" w14:textId="77777777" w:rsidR="00C419CE" w:rsidRDefault="00C419CE" w:rsidP="00C419CE">
      <w:pPr>
        <w:rPr>
          <w:sz w:val="24"/>
        </w:rPr>
        <w:sectPr w:rsidR="00C419CE" w:rsidSect="00C419CE">
          <w:pgSz w:w="11910" w:h="16840"/>
          <w:pgMar w:top="1120" w:right="1160" w:bottom="960" w:left="1020" w:header="0" w:footer="696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4745"/>
      </w:tblGrid>
      <w:tr w:rsidR="00C419CE" w14:paraId="72663A06" w14:textId="77777777" w:rsidTr="00ED71D1">
        <w:trPr>
          <w:trHeight w:val="1502"/>
        </w:trPr>
        <w:tc>
          <w:tcPr>
            <w:tcW w:w="4743" w:type="dxa"/>
          </w:tcPr>
          <w:p w14:paraId="3F380F6B" w14:textId="77777777" w:rsidR="00C419CE" w:rsidRDefault="00C419CE" w:rsidP="00ED71D1">
            <w:pPr>
              <w:pStyle w:val="TableParagraph"/>
              <w:spacing w:before="57"/>
              <w:ind w:right="165"/>
              <w:rPr>
                <w:sz w:val="24"/>
              </w:rPr>
            </w:pPr>
            <w:r>
              <w:rPr>
                <w:color w:val="808080"/>
                <w:sz w:val="24"/>
              </w:rPr>
              <w:t>PP</w:t>
            </w:r>
            <w:r>
              <w:rPr>
                <w:color w:val="808080"/>
                <w:spacing w:val="7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students</w:t>
            </w:r>
            <w:r>
              <w:rPr>
                <w:color w:val="808080"/>
                <w:spacing w:val="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7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be</w:t>
            </w:r>
            <w:r>
              <w:rPr>
                <w:color w:val="808080"/>
                <w:spacing w:val="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on</w:t>
            </w:r>
            <w:r>
              <w:rPr>
                <w:color w:val="808080"/>
                <w:spacing w:val="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the</w:t>
            </w:r>
            <w:r>
              <w:rPr>
                <w:color w:val="808080"/>
                <w:spacing w:val="7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agenda</w:t>
            </w:r>
            <w:r>
              <w:rPr>
                <w:color w:val="808080"/>
                <w:spacing w:val="6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every</w:t>
            </w:r>
            <w:r>
              <w:rPr>
                <w:color w:val="808080"/>
                <w:spacing w:val="-7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department</w:t>
            </w:r>
            <w:r>
              <w:rPr>
                <w:color w:val="808080"/>
                <w:spacing w:val="-5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meeting.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Aim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always</w:t>
            </w:r>
            <w:r>
              <w:rPr>
                <w:color w:val="808080"/>
                <w:spacing w:val="-6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review progress, establish targets and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actions</w:t>
            </w:r>
          </w:p>
        </w:tc>
        <w:tc>
          <w:tcPr>
            <w:tcW w:w="4745" w:type="dxa"/>
          </w:tcPr>
          <w:p w14:paraId="64B44274" w14:textId="77777777" w:rsidR="00C419CE" w:rsidRDefault="00C419CE" w:rsidP="00ED71D1">
            <w:pPr>
              <w:pStyle w:val="TableParagraph"/>
              <w:spacing w:before="57"/>
              <w:ind w:left="168" w:right="253"/>
              <w:rPr>
                <w:sz w:val="24"/>
              </w:rPr>
            </w:pPr>
            <w:r>
              <w:rPr>
                <w:color w:val="808080"/>
                <w:sz w:val="24"/>
              </w:rPr>
              <w:t>New departmental and Pastoral meeting</w:t>
            </w:r>
            <w:r>
              <w:rPr>
                <w:color w:val="808080"/>
                <w:spacing w:val="-6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agenda proforma created. This ensures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that Pupil Premium is always an item on</w:t>
            </w:r>
            <w:r>
              <w:rPr>
                <w:color w:val="808080"/>
                <w:spacing w:val="-6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the</w:t>
            </w:r>
            <w:r>
              <w:rPr>
                <w:color w:val="808080"/>
                <w:spacing w:val="-5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meeting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agenda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and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constant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part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</w:t>
            </w:r>
            <w:r>
              <w:rPr>
                <w:color w:val="808080"/>
                <w:spacing w:val="-6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reflection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and discussion.</w:t>
            </w:r>
          </w:p>
        </w:tc>
      </w:tr>
      <w:tr w:rsidR="00C419CE" w14:paraId="06CC5F54" w14:textId="77777777" w:rsidTr="00ED71D1">
        <w:trPr>
          <w:trHeight w:val="4380"/>
        </w:trPr>
        <w:tc>
          <w:tcPr>
            <w:tcW w:w="4743" w:type="dxa"/>
          </w:tcPr>
          <w:p w14:paraId="56CCE8DF" w14:textId="77777777" w:rsidR="00C419CE" w:rsidRDefault="00C419CE" w:rsidP="00ED71D1">
            <w:pPr>
              <w:pStyle w:val="TableParagraph"/>
              <w:spacing w:before="54"/>
              <w:ind w:left="110" w:right="403"/>
              <w:rPr>
                <w:sz w:val="24"/>
              </w:rPr>
            </w:pPr>
            <w:r>
              <w:rPr>
                <w:color w:val="0D0D0D"/>
                <w:sz w:val="24"/>
              </w:rPr>
              <w:t>To survey students on IT requirements,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equip students with laptops and online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learning devices to ensure they can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access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education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in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event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of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lockdowns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or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self-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isolations.</w:t>
            </w:r>
          </w:p>
        </w:tc>
        <w:tc>
          <w:tcPr>
            <w:tcW w:w="4745" w:type="dxa"/>
          </w:tcPr>
          <w:p w14:paraId="0E0E940C" w14:textId="77777777" w:rsidR="00C419CE" w:rsidRDefault="00C419CE" w:rsidP="00ED71D1">
            <w:pPr>
              <w:pStyle w:val="TableParagraph"/>
              <w:spacing w:before="54"/>
              <w:ind w:left="110" w:right="275"/>
              <w:rPr>
                <w:sz w:val="24"/>
              </w:rPr>
            </w:pPr>
            <w:r>
              <w:rPr>
                <w:color w:val="0D0D0D"/>
                <w:sz w:val="24"/>
              </w:rPr>
              <w:t>IT survey was completed with parents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and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carers.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School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purchased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IT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devices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and restored out of use or donated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devices and provided them too many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learners and families. Full record is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available.</w:t>
            </w:r>
          </w:p>
          <w:p w14:paraId="60524C73" w14:textId="77777777" w:rsidR="00C419CE" w:rsidRDefault="00C419CE" w:rsidP="00ED71D1">
            <w:pPr>
              <w:pStyle w:val="TableParagraph"/>
              <w:spacing w:before="61"/>
              <w:ind w:left="110" w:right="203"/>
              <w:rPr>
                <w:sz w:val="24"/>
              </w:rPr>
            </w:pPr>
            <w:r>
              <w:rPr>
                <w:color w:val="0D0D0D"/>
                <w:sz w:val="24"/>
              </w:rPr>
              <w:t>Many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families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also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supported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with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regular</w:t>
            </w:r>
            <w:r>
              <w:rPr>
                <w:color w:val="0D0D0D"/>
                <w:spacing w:val="-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food parcels and hygiene packs via the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school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throughout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the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pandemic.</w:t>
            </w:r>
          </w:p>
          <w:p w14:paraId="504BCB8A" w14:textId="77777777" w:rsidR="00C419CE" w:rsidRDefault="00C419CE" w:rsidP="00ED71D1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color w:val="0D0D0D"/>
                <w:sz w:val="24"/>
              </w:rPr>
              <w:t>Pupil premium and disadvantaged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families surveyed regarding uniform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shortages.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School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provided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more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than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50</w:t>
            </w:r>
            <w:r>
              <w:rPr>
                <w:color w:val="0D0D0D"/>
                <w:spacing w:val="-6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families with many uniform items and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learning equipment, to ensure learners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are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adequately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supported.</w:t>
            </w:r>
          </w:p>
        </w:tc>
      </w:tr>
    </w:tbl>
    <w:p w14:paraId="6971C619" w14:textId="77777777" w:rsidR="00C419CE" w:rsidRDefault="00C419CE" w:rsidP="00C419CE"/>
    <w:p w14:paraId="4CC989D8" w14:textId="77777777" w:rsidR="0051063F" w:rsidRDefault="0051063F"/>
    <w:sectPr w:rsidR="0051063F">
      <w:type w:val="continuous"/>
      <w:pgSz w:w="11910" w:h="16840"/>
      <w:pgMar w:top="1120" w:right="1160" w:bottom="880" w:left="1020" w:header="0" w:footer="6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CE"/>
    <w:rsid w:val="0051063F"/>
    <w:rsid w:val="00C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11BB"/>
  <w15:chartTrackingRefBased/>
  <w15:docId w15:val="{FB9B0C48-5330-400C-ABA0-9FCA57FF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1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19C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19CE"/>
    <w:pPr>
      <w:spacing w:before="60"/>
      <w:ind w:left="1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B7B95651FA6478BE12EB3B3018284" ma:contentTypeVersion="14" ma:contentTypeDescription="Create a new document." ma:contentTypeScope="" ma:versionID="7ae12c8729c70d707b371634cfc5f311">
  <xsd:schema xmlns:xsd="http://www.w3.org/2001/XMLSchema" xmlns:xs="http://www.w3.org/2001/XMLSchema" xmlns:p="http://schemas.microsoft.com/office/2006/metadata/properties" xmlns:ns3="e11d05a4-d63a-40a0-82d6-321cc8e2f84c" xmlns:ns4="28d49cf9-d9ae-4b44-93e4-409085e475b7" targetNamespace="http://schemas.microsoft.com/office/2006/metadata/properties" ma:root="true" ma:fieldsID="03b66debd3b4ff3101ea297ee1dba442" ns3:_="" ns4:_="">
    <xsd:import namespace="e11d05a4-d63a-40a0-82d6-321cc8e2f84c"/>
    <xsd:import namespace="28d49cf9-d9ae-4b44-93e4-409085e475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d05a4-d63a-40a0-82d6-321cc8e2f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49cf9-d9ae-4b44-93e4-409085e4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FC1FD-982E-4568-9F41-7A94A4AF9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d05a4-d63a-40a0-82d6-321cc8e2f84c"/>
    <ds:schemaRef ds:uri="28d49cf9-d9ae-4b44-93e4-409085e47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C6CED-BA94-4A5B-8F89-1BE6AE2A3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9FB39-E906-4A1A-ABF9-8B43337B1405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28d49cf9-d9ae-4b44-93e4-409085e475b7"/>
    <ds:schemaRef ds:uri="http://schemas.microsoft.com/office/infopath/2007/PartnerControls"/>
    <ds:schemaRef ds:uri="e11d05a4-d63a-40a0-82d6-321cc8e2f84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McKinlay</dc:creator>
  <cp:keywords/>
  <dc:description/>
  <cp:lastModifiedBy>Jade McKinlay</cp:lastModifiedBy>
  <cp:revision>1</cp:revision>
  <dcterms:created xsi:type="dcterms:W3CDTF">2022-02-24T10:52:00Z</dcterms:created>
  <dcterms:modified xsi:type="dcterms:W3CDTF">2022-02-24T10:53:00Z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0x0101000D3B7B95651FA6478BE12EB3B3018284</vt:lpwstr>
  </property>
</Properties>
</file>